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73F05" w14:textId="77777777" w:rsidR="008701B3" w:rsidRPr="00394BFC" w:rsidRDefault="008701B3" w:rsidP="00BC07F2">
      <w:pPr>
        <w:spacing w:after="0" w:line="360" w:lineRule="auto"/>
        <w:ind w:right="-20"/>
        <w:rPr>
          <w:rFonts w:ascii="Verdana" w:eastAsia="Times New Roman" w:hAnsi="Verdana" w:cs="Calibri"/>
          <w:b/>
          <w:bCs/>
          <w:sz w:val="40"/>
          <w:szCs w:val="40"/>
        </w:rPr>
      </w:pPr>
      <w:r w:rsidRPr="00394BFC">
        <w:rPr>
          <w:rFonts w:ascii="Verdana" w:eastAsia="Times New Roman" w:hAnsi="Verdana" w:cs="Calibri"/>
          <w:b/>
          <w:bCs/>
          <w:position w:val="-1"/>
          <w:sz w:val="40"/>
          <w:szCs w:val="40"/>
          <w:highlight w:val="lightGray"/>
        </w:rPr>
        <w:t>MEMORANDUM</w:t>
      </w:r>
    </w:p>
    <w:p w14:paraId="6EE965A6" w14:textId="77777777" w:rsidR="008701B3" w:rsidRDefault="008701B3" w:rsidP="008701B3">
      <w:pPr>
        <w:pBdr>
          <w:bottom w:val="single" w:sz="4" w:space="1" w:color="auto"/>
        </w:pBdr>
        <w:spacing w:after="0" w:line="360" w:lineRule="auto"/>
        <w:ind w:left="1646" w:right="2633" w:firstLine="226"/>
        <w:rPr>
          <w:rFonts w:ascii="Verdana" w:eastAsia="Times New Roman" w:hAnsi="Verdana" w:cs="Calibri"/>
          <w:i/>
          <w:iCs/>
          <w:sz w:val="24"/>
          <w:szCs w:val="24"/>
        </w:rPr>
      </w:pPr>
    </w:p>
    <w:p w14:paraId="0AED9269" w14:textId="252C55DD" w:rsidR="008701B3" w:rsidRPr="00394BFC" w:rsidRDefault="008701B3" w:rsidP="008701B3">
      <w:pPr>
        <w:spacing w:after="0" w:line="360" w:lineRule="auto"/>
        <w:ind w:left="1646" w:right="2633" w:firstLine="226"/>
        <w:jc w:val="center"/>
        <w:rPr>
          <w:rFonts w:ascii="Verdana" w:eastAsia="Times New Roman" w:hAnsi="Verdana" w:cs="Calibri"/>
          <w:i/>
          <w:iCs/>
          <w:w w:val="99"/>
          <w:sz w:val="24"/>
          <w:szCs w:val="24"/>
        </w:rPr>
      </w:pPr>
      <w:r w:rsidRPr="00394BFC">
        <w:rPr>
          <w:rFonts w:ascii="Verdana" w:eastAsia="Times New Roman" w:hAnsi="Verdana" w:cs="Calibri"/>
          <w:i/>
          <w:iCs/>
          <w:sz w:val="24"/>
          <w:szCs w:val="24"/>
        </w:rPr>
        <w:t>S</w:t>
      </w:r>
      <w:r w:rsidRPr="00394BFC">
        <w:rPr>
          <w:rFonts w:ascii="Verdana" w:eastAsia="Times New Roman" w:hAnsi="Verdana" w:cs="Calibri"/>
          <w:i/>
          <w:iCs/>
          <w:spacing w:val="1"/>
          <w:sz w:val="24"/>
          <w:szCs w:val="24"/>
        </w:rPr>
        <w:t>u</w:t>
      </w:r>
      <w:r w:rsidRPr="00394BFC">
        <w:rPr>
          <w:rFonts w:ascii="Verdana" w:eastAsia="Times New Roman" w:hAnsi="Verdana" w:cs="Calibri"/>
          <w:i/>
          <w:iCs/>
          <w:sz w:val="24"/>
          <w:szCs w:val="24"/>
        </w:rPr>
        <w:t>b</w:t>
      </w:r>
      <w:r w:rsidRPr="00394BFC">
        <w:rPr>
          <w:rFonts w:ascii="Verdana" w:eastAsia="Times New Roman" w:hAnsi="Verdana" w:cs="Calibri"/>
          <w:i/>
          <w:iCs/>
          <w:spacing w:val="-2"/>
          <w:sz w:val="24"/>
          <w:szCs w:val="24"/>
        </w:rPr>
        <w:t>m</w:t>
      </w:r>
      <w:r w:rsidRPr="00394BFC">
        <w:rPr>
          <w:rFonts w:ascii="Verdana" w:eastAsia="Times New Roman" w:hAnsi="Verdana" w:cs="Calibri"/>
          <w:i/>
          <w:iCs/>
          <w:sz w:val="24"/>
          <w:szCs w:val="24"/>
        </w:rPr>
        <w:t>itted</w:t>
      </w:r>
      <w:r>
        <w:rPr>
          <w:rFonts w:ascii="Verdana" w:eastAsia="Times New Roman" w:hAnsi="Verdana" w:cs="Calibri"/>
          <w:i/>
          <w:iCs/>
          <w:sz w:val="24"/>
          <w:szCs w:val="24"/>
        </w:rPr>
        <w:t xml:space="preserve"> </w:t>
      </w:r>
      <w:r w:rsidRPr="00394BFC">
        <w:rPr>
          <w:rFonts w:ascii="Verdana" w:eastAsia="Times New Roman" w:hAnsi="Verdana" w:cs="Calibri"/>
          <w:i/>
          <w:iCs/>
          <w:w w:val="99"/>
          <w:sz w:val="24"/>
          <w:szCs w:val="24"/>
        </w:rPr>
        <w:t>t</w:t>
      </w:r>
      <w:r w:rsidRPr="00394BFC">
        <w:rPr>
          <w:rFonts w:ascii="Verdana" w:eastAsia="Times New Roman" w:hAnsi="Verdana" w:cs="Calibri"/>
          <w:i/>
          <w:iCs/>
          <w:spacing w:val="1"/>
          <w:w w:val="99"/>
          <w:sz w:val="24"/>
          <w:szCs w:val="24"/>
        </w:rPr>
        <w:t>o</w:t>
      </w:r>
      <w:r w:rsidRPr="00394BFC">
        <w:rPr>
          <w:rFonts w:ascii="Verdana" w:eastAsia="Times New Roman" w:hAnsi="Verdana" w:cs="Calibri"/>
          <w:i/>
          <w:iCs/>
          <w:w w:val="99"/>
          <w:sz w:val="24"/>
          <w:szCs w:val="24"/>
        </w:rPr>
        <w:t xml:space="preserve">: </w:t>
      </w:r>
    </w:p>
    <w:p w14:paraId="429E6492" w14:textId="77777777" w:rsidR="008701B3" w:rsidRDefault="008701B3" w:rsidP="008701B3">
      <w:pPr>
        <w:spacing w:after="0" w:line="360" w:lineRule="auto"/>
        <w:ind w:left="1646" w:right="2633" w:firstLine="226"/>
        <w:jc w:val="center"/>
        <w:rPr>
          <w:rFonts w:ascii="Verdana" w:eastAsia="Times New Roman" w:hAnsi="Verdana" w:cs="Calibri"/>
          <w:w w:val="99"/>
          <w:sz w:val="24"/>
          <w:szCs w:val="24"/>
        </w:rPr>
      </w:pPr>
      <w:r w:rsidRPr="00394BFC">
        <w:rPr>
          <w:rFonts w:ascii="Verdana" w:eastAsia="Times New Roman" w:hAnsi="Verdana" w:cs="Calibri"/>
          <w:w w:val="99"/>
          <w:sz w:val="24"/>
          <w:szCs w:val="24"/>
        </w:rPr>
        <w:t xml:space="preserve">THE HOUSE OF REPRESENTATIVES COMMITTEE ON INFORMATION, NATIONAL ORIENTATION, ETHICS AND VALUES </w:t>
      </w:r>
    </w:p>
    <w:p w14:paraId="7817453A" w14:textId="77777777" w:rsidR="008701B3" w:rsidRDefault="008701B3" w:rsidP="008701B3">
      <w:pPr>
        <w:spacing w:after="0" w:line="360" w:lineRule="auto"/>
        <w:ind w:left="1646" w:right="2633" w:firstLine="226"/>
        <w:jc w:val="center"/>
        <w:rPr>
          <w:rFonts w:ascii="Verdana" w:eastAsia="Times New Roman" w:hAnsi="Verdana" w:cs="Calibri"/>
          <w:w w:val="99"/>
          <w:sz w:val="24"/>
          <w:szCs w:val="24"/>
        </w:rPr>
      </w:pPr>
    </w:p>
    <w:p w14:paraId="427ECF77" w14:textId="51850B81" w:rsidR="008701B3" w:rsidRPr="008701B3" w:rsidRDefault="008701B3" w:rsidP="008701B3">
      <w:pPr>
        <w:spacing w:after="0" w:line="360" w:lineRule="auto"/>
        <w:ind w:left="1646" w:right="2633" w:firstLine="226"/>
        <w:jc w:val="center"/>
        <w:rPr>
          <w:rFonts w:ascii="Verdana" w:eastAsia="Times New Roman" w:hAnsi="Verdana" w:cs="Calibri"/>
          <w:w w:val="99"/>
          <w:sz w:val="24"/>
          <w:szCs w:val="24"/>
        </w:rPr>
      </w:pPr>
      <w:r w:rsidRPr="00496FBB">
        <w:rPr>
          <w:rFonts w:ascii="Verdana" w:eastAsia="Times New Roman" w:hAnsi="Verdana" w:cs="Calibri"/>
          <w:i/>
          <w:iCs/>
          <w:w w:val="99"/>
          <w:sz w:val="24"/>
          <w:szCs w:val="24"/>
          <w:highlight w:val="lightGray"/>
        </w:rPr>
        <w:t>O</w:t>
      </w:r>
      <w:r w:rsidRPr="00496FBB">
        <w:rPr>
          <w:rFonts w:ascii="Verdana" w:eastAsia="Times New Roman" w:hAnsi="Verdana" w:cs="Calibri"/>
          <w:i/>
          <w:iCs/>
          <w:spacing w:val="1"/>
          <w:w w:val="99"/>
          <w:sz w:val="24"/>
          <w:szCs w:val="24"/>
          <w:highlight w:val="lightGray"/>
        </w:rPr>
        <w:t>n</w:t>
      </w:r>
      <w:r>
        <w:rPr>
          <w:rFonts w:ascii="Verdana" w:eastAsia="Times New Roman" w:hAnsi="Verdana" w:cs="Calibri"/>
          <w:i/>
          <w:iCs/>
          <w:spacing w:val="1"/>
          <w:w w:val="99"/>
          <w:sz w:val="24"/>
          <w:szCs w:val="24"/>
          <w:highlight w:val="lightGray"/>
        </w:rPr>
        <w:t xml:space="preserve"> The Proposed Bill </w:t>
      </w:r>
      <w:proofErr w:type="gramStart"/>
      <w:r>
        <w:rPr>
          <w:rFonts w:ascii="Verdana" w:eastAsia="Times New Roman" w:hAnsi="Verdana" w:cs="Calibri"/>
          <w:i/>
          <w:iCs/>
          <w:spacing w:val="1"/>
          <w:w w:val="99"/>
          <w:sz w:val="24"/>
          <w:szCs w:val="24"/>
          <w:highlight w:val="lightGray"/>
        </w:rPr>
        <w:t>For</w:t>
      </w:r>
      <w:proofErr w:type="gramEnd"/>
      <w:r>
        <w:rPr>
          <w:rFonts w:ascii="Verdana" w:eastAsia="Times New Roman" w:hAnsi="Verdana" w:cs="Calibri"/>
          <w:i/>
          <w:iCs/>
          <w:spacing w:val="1"/>
          <w:w w:val="99"/>
          <w:sz w:val="24"/>
          <w:szCs w:val="24"/>
          <w:highlight w:val="lightGray"/>
        </w:rPr>
        <w:t xml:space="preserve"> An Act to Amend The Nigerian Press Council Act</w:t>
      </w:r>
    </w:p>
    <w:p w14:paraId="51DA14E2" w14:textId="77777777" w:rsidR="008701B3" w:rsidRDefault="008701B3" w:rsidP="008701B3">
      <w:pPr>
        <w:spacing w:after="0" w:line="360" w:lineRule="auto"/>
        <w:ind w:left="124" w:right="1107"/>
        <w:jc w:val="center"/>
        <w:rPr>
          <w:rFonts w:ascii="Verdana" w:eastAsia="Times New Roman" w:hAnsi="Verdana" w:cs="Calibri"/>
          <w:sz w:val="24"/>
          <w:szCs w:val="24"/>
          <w:highlight w:val="lightGray"/>
        </w:rPr>
      </w:pPr>
    </w:p>
    <w:p w14:paraId="15E9D077" w14:textId="059DBD04" w:rsidR="008701B3" w:rsidRPr="008701B3" w:rsidRDefault="008701B3" w:rsidP="008701B3">
      <w:pPr>
        <w:spacing w:after="0" w:line="360" w:lineRule="auto"/>
        <w:ind w:left="124" w:right="1107"/>
        <w:jc w:val="center"/>
        <w:rPr>
          <w:rFonts w:ascii="Verdana" w:eastAsia="Times New Roman" w:hAnsi="Verdana" w:cs="Calibri"/>
          <w:b/>
          <w:bCs/>
          <w:sz w:val="24"/>
          <w:szCs w:val="24"/>
        </w:rPr>
      </w:pPr>
      <w:r w:rsidRPr="008701B3">
        <w:rPr>
          <w:rFonts w:ascii="Verdana" w:eastAsia="Times New Roman" w:hAnsi="Verdana" w:cs="Calibri"/>
          <w:b/>
          <w:bCs/>
          <w:sz w:val="24"/>
          <w:szCs w:val="24"/>
        </w:rPr>
        <w:t>TITLE: FOR A</w:t>
      </w:r>
      <w:r w:rsidR="002B7596">
        <w:rPr>
          <w:rFonts w:ascii="Verdana" w:eastAsia="Times New Roman" w:hAnsi="Verdana" w:cs="Calibri"/>
          <w:b/>
          <w:bCs/>
          <w:sz w:val="24"/>
          <w:szCs w:val="24"/>
        </w:rPr>
        <w:t xml:space="preserve"> TRULY</w:t>
      </w:r>
      <w:r w:rsidRPr="008701B3">
        <w:rPr>
          <w:rFonts w:ascii="Verdana" w:eastAsia="Times New Roman" w:hAnsi="Verdana" w:cs="Calibri"/>
          <w:b/>
          <w:bCs/>
          <w:sz w:val="24"/>
          <w:szCs w:val="24"/>
        </w:rPr>
        <w:t xml:space="preserve"> INDEPENDENT &amp; MEDIA</w:t>
      </w:r>
      <w:r w:rsidR="002B7596">
        <w:rPr>
          <w:rFonts w:ascii="Verdana" w:eastAsia="Times New Roman" w:hAnsi="Verdana" w:cs="Calibri"/>
          <w:b/>
          <w:bCs/>
          <w:sz w:val="24"/>
          <w:szCs w:val="24"/>
        </w:rPr>
        <w:t xml:space="preserve"> FREEDOM</w:t>
      </w:r>
      <w:r w:rsidRPr="008701B3">
        <w:rPr>
          <w:rFonts w:ascii="Verdana" w:eastAsia="Times New Roman" w:hAnsi="Verdana" w:cs="Calibri"/>
          <w:b/>
          <w:bCs/>
          <w:sz w:val="24"/>
          <w:szCs w:val="24"/>
        </w:rPr>
        <w:t xml:space="preserve"> FRIENDLY </w:t>
      </w:r>
      <w:r>
        <w:rPr>
          <w:rFonts w:ascii="Verdana" w:eastAsia="Times New Roman" w:hAnsi="Verdana" w:cs="Calibri"/>
          <w:b/>
          <w:bCs/>
          <w:sz w:val="24"/>
          <w:szCs w:val="24"/>
        </w:rPr>
        <w:t xml:space="preserve">NIGERIA </w:t>
      </w:r>
      <w:r w:rsidRPr="008701B3">
        <w:rPr>
          <w:rFonts w:ascii="Verdana" w:eastAsia="Times New Roman" w:hAnsi="Verdana" w:cs="Calibri"/>
          <w:b/>
          <w:bCs/>
          <w:sz w:val="24"/>
          <w:szCs w:val="24"/>
        </w:rPr>
        <w:t>PRESS COUNCIL</w:t>
      </w:r>
    </w:p>
    <w:p w14:paraId="45EF1C9A" w14:textId="77777777" w:rsidR="008701B3" w:rsidRPr="00394BFC" w:rsidRDefault="008701B3" w:rsidP="008701B3">
      <w:pPr>
        <w:spacing w:after="0" w:line="360" w:lineRule="auto"/>
        <w:ind w:left="124" w:right="1107"/>
        <w:jc w:val="center"/>
        <w:rPr>
          <w:rFonts w:ascii="Verdana" w:eastAsia="Times New Roman" w:hAnsi="Verdana" w:cs="Calibri"/>
          <w:sz w:val="24"/>
          <w:szCs w:val="24"/>
        </w:rPr>
      </w:pPr>
    </w:p>
    <w:p w14:paraId="012922B4" w14:textId="77777777" w:rsidR="008701B3" w:rsidRPr="001D45B9" w:rsidRDefault="008701B3" w:rsidP="001C7709">
      <w:pPr>
        <w:spacing w:after="0" w:line="360" w:lineRule="auto"/>
        <w:ind w:right="1107"/>
        <w:jc w:val="center"/>
        <w:rPr>
          <w:rFonts w:ascii="Verdana" w:eastAsia="Times New Roman" w:hAnsi="Verdana" w:cs="Calibri"/>
          <w:i/>
          <w:iCs/>
          <w:sz w:val="24"/>
          <w:szCs w:val="24"/>
        </w:rPr>
      </w:pPr>
      <w:r w:rsidRPr="001D45B9">
        <w:rPr>
          <w:rFonts w:ascii="Verdana" w:eastAsia="Times New Roman" w:hAnsi="Verdana" w:cs="Calibri"/>
          <w:i/>
          <w:iCs/>
          <w:sz w:val="24"/>
          <w:szCs w:val="24"/>
        </w:rPr>
        <w:t>B</w:t>
      </w:r>
      <w:r w:rsidRPr="001D45B9">
        <w:rPr>
          <w:rFonts w:ascii="Verdana" w:eastAsia="Times New Roman" w:hAnsi="Verdana" w:cs="Calibri"/>
          <w:i/>
          <w:iCs/>
          <w:spacing w:val="4"/>
          <w:w w:val="99"/>
          <w:sz w:val="24"/>
          <w:szCs w:val="24"/>
        </w:rPr>
        <w:t>y</w:t>
      </w:r>
      <w:r w:rsidRPr="001D45B9">
        <w:rPr>
          <w:rFonts w:ascii="Verdana" w:eastAsia="Times New Roman" w:hAnsi="Verdana" w:cs="Calibri"/>
          <w:i/>
          <w:iCs/>
          <w:w w:val="99"/>
          <w:sz w:val="24"/>
          <w:szCs w:val="24"/>
        </w:rPr>
        <w:t>:</w:t>
      </w:r>
    </w:p>
    <w:p w14:paraId="03D569AF" w14:textId="093133E1" w:rsidR="008701B3" w:rsidRPr="001D45B9" w:rsidRDefault="008701B3" w:rsidP="001C7709">
      <w:pPr>
        <w:widowControl/>
        <w:spacing w:after="0" w:line="240" w:lineRule="auto"/>
        <w:jc w:val="center"/>
        <w:rPr>
          <w:rFonts w:ascii="Verdana" w:eastAsia="Times New Roman" w:hAnsi="Verdana" w:cs="Calibri"/>
          <w:sz w:val="24"/>
          <w:szCs w:val="24"/>
        </w:rPr>
      </w:pPr>
      <w:r w:rsidRPr="001D45B9">
        <w:rPr>
          <w:rFonts w:ascii="Verdana" w:eastAsia="Times New Roman" w:hAnsi="Verdana" w:cs="Calibri"/>
          <w:sz w:val="24"/>
          <w:szCs w:val="24"/>
        </w:rPr>
        <w:t>INTERNATIONAL PRESS CENTRE (IPC)</w:t>
      </w:r>
    </w:p>
    <w:p w14:paraId="7CF70B25" w14:textId="005600C8" w:rsidR="008701B3" w:rsidRDefault="008701B3" w:rsidP="001C7709">
      <w:pPr>
        <w:widowControl/>
        <w:spacing w:after="0" w:line="240" w:lineRule="auto"/>
        <w:jc w:val="center"/>
        <w:rPr>
          <w:rFonts w:ascii="Arial" w:eastAsia="Times New Roman" w:hAnsi="Arial" w:cs="Arial"/>
          <w:color w:val="222222"/>
          <w:sz w:val="24"/>
          <w:szCs w:val="24"/>
          <w:shd w:val="clear" w:color="auto" w:fill="FFFFFF"/>
          <w:lang w:eastAsia="en-GB"/>
        </w:rPr>
      </w:pPr>
      <w:r>
        <w:rPr>
          <w:rFonts w:ascii="Arial" w:eastAsia="Times New Roman" w:hAnsi="Arial" w:cs="Arial"/>
          <w:color w:val="222222"/>
          <w:sz w:val="24"/>
          <w:szCs w:val="24"/>
          <w:shd w:val="clear" w:color="auto" w:fill="FFFFFF"/>
          <w:lang w:eastAsia="en-GB"/>
        </w:rPr>
        <w:t>MEDIA RIGHTS AGENDA</w:t>
      </w:r>
      <w:r w:rsidR="00342FCA">
        <w:rPr>
          <w:rFonts w:ascii="Arial" w:eastAsia="Times New Roman" w:hAnsi="Arial" w:cs="Arial"/>
          <w:color w:val="222222"/>
          <w:sz w:val="24"/>
          <w:szCs w:val="24"/>
          <w:shd w:val="clear" w:color="auto" w:fill="FFFFFF"/>
          <w:lang w:eastAsia="en-GB"/>
        </w:rPr>
        <w:t xml:space="preserve"> (MRA)</w:t>
      </w:r>
    </w:p>
    <w:p w14:paraId="2D441828" w14:textId="1B13866C" w:rsidR="008701B3" w:rsidRDefault="008701B3" w:rsidP="001C7709">
      <w:pPr>
        <w:widowControl/>
        <w:spacing w:after="0" w:line="240" w:lineRule="auto"/>
        <w:jc w:val="center"/>
        <w:rPr>
          <w:rFonts w:ascii="Arial" w:eastAsia="Times New Roman" w:hAnsi="Arial" w:cs="Arial"/>
          <w:color w:val="222222"/>
          <w:sz w:val="24"/>
          <w:szCs w:val="24"/>
          <w:shd w:val="clear" w:color="auto" w:fill="FFFFFF"/>
          <w:lang w:eastAsia="en-GB"/>
        </w:rPr>
      </w:pPr>
      <w:r w:rsidRPr="00F0152A">
        <w:rPr>
          <w:rFonts w:ascii="Arial" w:eastAsia="Times New Roman" w:hAnsi="Arial" w:cs="Arial"/>
          <w:color w:val="222222"/>
          <w:sz w:val="24"/>
          <w:szCs w:val="24"/>
          <w:shd w:val="clear" w:color="auto" w:fill="FFFFFF"/>
          <w:lang w:eastAsia="en-GB"/>
        </w:rPr>
        <w:t>CENTRE FOR MEDIA LAW AND ADVOCACY</w:t>
      </w:r>
      <w:r w:rsidR="00342FCA">
        <w:rPr>
          <w:rFonts w:ascii="Arial" w:eastAsia="Times New Roman" w:hAnsi="Arial" w:cs="Arial"/>
          <w:color w:val="222222"/>
          <w:sz w:val="24"/>
          <w:szCs w:val="24"/>
          <w:shd w:val="clear" w:color="auto" w:fill="FFFFFF"/>
          <w:lang w:eastAsia="en-GB"/>
        </w:rPr>
        <w:t xml:space="preserve"> (CMLA)</w:t>
      </w:r>
    </w:p>
    <w:p w14:paraId="5718AADC" w14:textId="10C6F3B0" w:rsidR="003624E8" w:rsidRPr="00342FCA" w:rsidRDefault="003624E8" w:rsidP="001C7709">
      <w:pPr>
        <w:widowControl/>
        <w:spacing w:after="0" w:line="240" w:lineRule="auto"/>
        <w:jc w:val="center"/>
        <w:rPr>
          <w:rFonts w:ascii="Times New Roman" w:eastAsia="Times New Roman" w:hAnsi="Times New Roman"/>
          <w:sz w:val="24"/>
          <w:szCs w:val="24"/>
          <w:lang w:eastAsia="en-GB"/>
        </w:rPr>
      </w:pPr>
      <w:r>
        <w:rPr>
          <w:rFonts w:ascii="Arial" w:eastAsia="Times New Roman" w:hAnsi="Arial" w:cs="Arial"/>
          <w:color w:val="222222"/>
          <w:sz w:val="24"/>
          <w:szCs w:val="24"/>
          <w:shd w:val="clear" w:color="auto" w:fill="FFFFFF"/>
          <w:lang w:eastAsia="en-GB"/>
        </w:rPr>
        <w:t xml:space="preserve">PREMIUM TIMES CENTRE FOR INVESTIGATIVE JOURNALISM </w:t>
      </w:r>
      <w:r>
        <w:rPr>
          <w:rFonts w:ascii="Arial" w:eastAsia="Times New Roman" w:hAnsi="Arial" w:cs="Arial"/>
          <w:color w:val="222222"/>
          <w:sz w:val="24"/>
          <w:szCs w:val="24"/>
          <w:shd w:val="clear" w:color="auto" w:fill="FFFFFF"/>
          <w:lang w:eastAsia="en-GB"/>
        </w:rPr>
        <w:tab/>
        <w:t>(PTCIJ)</w:t>
      </w:r>
    </w:p>
    <w:p w14:paraId="285F93DB" w14:textId="77777777" w:rsidR="008701B3" w:rsidRPr="001D45B9" w:rsidRDefault="008701B3" w:rsidP="008701B3">
      <w:pPr>
        <w:spacing w:after="0" w:line="360" w:lineRule="auto"/>
        <w:ind w:left="124" w:right="1107"/>
        <w:rPr>
          <w:rFonts w:ascii="Verdana" w:eastAsia="Times New Roman" w:hAnsi="Verdana" w:cs="Calibri"/>
          <w:sz w:val="24"/>
          <w:szCs w:val="24"/>
        </w:rPr>
      </w:pPr>
    </w:p>
    <w:p w14:paraId="75B8082B" w14:textId="77777777" w:rsidR="008701B3" w:rsidRPr="00394BFC" w:rsidRDefault="008701B3" w:rsidP="008701B3">
      <w:pPr>
        <w:spacing w:line="360" w:lineRule="auto"/>
        <w:rPr>
          <w:rFonts w:ascii="Verdana" w:eastAsia="Times New Roman" w:hAnsi="Verdana" w:cs="Calibri"/>
          <w:sz w:val="24"/>
          <w:szCs w:val="24"/>
        </w:rPr>
      </w:pPr>
      <w:r w:rsidRPr="001D45B9">
        <w:rPr>
          <w:rFonts w:ascii="Verdana" w:eastAsia="Times New Roman" w:hAnsi="Verdana" w:cs="Calibri"/>
          <w:sz w:val="24"/>
          <w:szCs w:val="24"/>
        </w:rPr>
        <w:t xml:space="preserve">C/O, IPC, HOUSE 11, DIDEOLU COURT, DIDEOLU ESTATE, BY FIRST BANK, OFF IJAIYE ROAD, OGBA, LAGOS. +2348114503887; </w:t>
      </w:r>
      <w:hyperlink r:id="rId8" w:history="1">
        <w:r w:rsidRPr="001D45B9">
          <w:rPr>
            <w:rStyle w:val="Hyperlink"/>
            <w:rFonts w:ascii="Verdana" w:eastAsia="Times New Roman" w:hAnsi="Verdana" w:cs="Calibri"/>
            <w:sz w:val="24"/>
            <w:szCs w:val="24"/>
          </w:rPr>
          <w:t>ADMIN@IPCNG.ORG</w:t>
        </w:r>
      </w:hyperlink>
    </w:p>
    <w:p w14:paraId="301E4661" w14:textId="77777777" w:rsidR="008701B3" w:rsidRPr="00394BFC" w:rsidRDefault="008701B3" w:rsidP="008701B3">
      <w:pPr>
        <w:spacing w:after="0" w:line="360" w:lineRule="auto"/>
        <w:ind w:left="1646" w:right="2633" w:firstLine="226"/>
        <w:jc w:val="center"/>
        <w:rPr>
          <w:rFonts w:ascii="Verdana" w:eastAsia="Times New Roman" w:hAnsi="Verdana" w:cs="Calibri"/>
          <w:i/>
          <w:iCs/>
          <w:w w:val="99"/>
          <w:sz w:val="24"/>
          <w:szCs w:val="24"/>
        </w:rPr>
      </w:pPr>
      <w:r w:rsidRPr="00394BFC">
        <w:rPr>
          <w:rFonts w:ascii="Verdana" w:eastAsia="Times New Roman" w:hAnsi="Verdana" w:cs="Calibri"/>
          <w:i/>
          <w:iCs/>
          <w:w w:val="99"/>
          <w:sz w:val="24"/>
          <w:szCs w:val="24"/>
        </w:rPr>
        <w:t>At:</w:t>
      </w:r>
    </w:p>
    <w:p w14:paraId="147ED6ED" w14:textId="2830F223" w:rsidR="008701B3" w:rsidRPr="00394BFC" w:rsidRDefault="008701B3" w:rsidP="008701B3">
      <w:pPr>
        <w:spacing w:after="0" w:line="360" w:lineRule="auto"/>
        <w:ind w:left="1646" w:right="2633" w:firstLine="226"/>
        <w:jc w:val="center"/>
        <w:rPr>
          <w:rFonts w:ascii="Verdana" w:hAnsi="Verdana" w:cs="Calibri"/>
          <w:sz w:val="24"/>
          <w:szCs w:val="24"/>
        </w:rPr>
      </w:pPr>
      <w:r w:rsidRPr="00394BFC">
        <w:rPr>
          <w:rFonts w:ascii="Verdana" w:eastAsia="Times New Roman" w:hAnsi="Verdana" w:cs="Calibri"/>
          <w:w w:val="99"/>
          <w:sz w:val="24"/>
          <w:szCs w:val="24"/>
        </w:rPr>
        <w:t xml:space="preserve">THE PUBLIC HEARING ON A BILL FOR AN ACT TO AMEND THE </w:t>
      </w:r>
      <w:r>
        <w:rPr>
          <w:rFonts w:ascii="Verdana" w:eastAsia="Times New Roman" w:hAnsi="Verdana" w:cs="Calibri"/>
          <w:w w:val="99"/>
          <w:sz w:val="24"/>
          <w:szCs w:val="24"/>
        </w:rPr>
        <w:t xml:space="preserve">NIGERIAN PRESS COUNCIL ACT. CAP N128, </w:t>
      </w:r>
      <w:proofErr w:type="gramStart"/>
      <w:r>
        <w:rPr>
          <w:rFonts w:ascii="Verdana" w:eastAsia="Times New Roman" w:hAnsi="Verdana" w:cs="Calibri"/>
          <w:w w:val="99"/>
          <w:sz w:val="24"/>
          <w:szCs w:val="24"/>
        </w:rPr>
        <w:t>JUNE  17</w:t>
      </w:r>
      <w:proofErr w:type="gramEnd"/>
      <w:r>
        <w:rPr>
          <w:rFonts w:ascii="Verdana" w:eastAsia="Times New Roman" w:hAnsi="Verdana" w:cs="Calibri"/>
          <w:w w:val="99"/>
          <w:sz w:val="24"/>
          <w:szCs w:val="24"/>
        </w:rPr>
        <w:t>, 2021</w:t>
      </w:r>
    </w:p>
    <w:p w14:paraId="0922BD0D" w14:textId="77777777" w:rsidR="008701B3" w:rsidRDefault="008701B3" w:rsidP="008701B3">
      <w:pPr>
        <w:spacing w:line="360" w:lineRule="auto"/>
        <w:rPr>
          <w:rFonts w:ascii="Verdana" w:eastAsia="Times New Roman" w:hAnsi="Verdana" w:cs="Calibri"/>
          <w:b/>
          <w:bCs/>
          <w:sz w:val="24"/>
          <w:szCs w:val="24"/>
        </w:rPr>
      </w:pPr>
    </w:p>
    <w:p w14:paraId="14BB60CF" w14:textId="24B3E1D4" w:rsidR="008701B3" w:rsidRPr="003624E8" w:rsidRDefault="008701B3" w:rsidP="003624E8">
      <w:pPr>
        <w:pStyle w:val="ListParagraph"/>
        <w:numPr>
          <w:ilvl w:val="0"/>
          <w:numId w:val="10"/>
        </w:numPr>
        <w:rPr>
          <w:rFonts w:ascii="Verdana" w:eastAsia="Times New Roman" w:hAnsi="Verdana" w:cs="Calibri"/>
          <w:b/>
          <w:bCs/>
          <w:sz w:val="24"/>
          <w:szCs w:val="24"/>
        </w:rPr>
      </w:pPr>
      <w:r w:rsidRPr="002B7596">
        <w:rPr>
          <w:rFonts w:ascii="Verdana" w:eastAsia="Times New Roman" w:hAnsi="Verdana" w:cs="Calibri"/>
          <w:b/>
          <w:bCs/>
          <w:sz w:val="24"/>
          <w:szCs w:val="24"/>
        </w:rPr>
        <w:t>INTRODUCTION</w:t>
      </w:r>
    </w:p>
    <w:p w14:paraId="2DD4FE79" w14:textId="381A7BE7" w:rsidR="000A485D" w:rsidRPr="003624E8" w:rsidRDefault="003E5829" w:rsidP="003624E8">
      <w:pPr>
        <w:rPr>
          <w:rFonts w:ascii="Verdana" w:eastAsia="Times New Roman" w:hAnsi="Verdana" w:cs="Calibri"/>
          <w:sz w:val="24"/>
          <w:szCs w:val="24"/>
        </w:rPr>
      </w:pPr>
      <w:r w:rsidRPr="003624E8">
        <w:rPr>
          <w:rFonts w:ascii="Verdana" w:eastAsia="Times New Roman" w:hAnsi="Verdana" w:cs="Calibri"/>
          <w:sz w:val="24"/>
          <w:szCs w:val="24"/>
        </w:rPr>
        <w:lastRenderedPageBreak/>
        <w:t>In 2021, the year of the 30</w:t>
      </w:r>
      <w:r w:rsidRPr="003624E8">
        <w:rPr>
          <w:rFonts w:ascii="Verdana" w:eastAsia="Times New Roman" w:hAnsi="Verdana" w:cs="Calibri"/>
          <w:sz w:val="24"/>
          <w:szCs w:val="24"/>
          <w:vertAlign w:val="superscript"/>
        </w:rPr>
        <w:t>th</w:t>
      </w:r>
      <w:r w:rsidRPr="003624E8">
        <w:rPr>
          <w:rFonts w:ascii="Verdana" w:eastAsia="Times New Roman" w:hAnsi="Verdana" w:cs="Calibri"/>
          <w:sz w:val="24"/>
          <w:szCs w:val="24"/>
        </w:rPr>
        <w:t xml:space="preserve"> anniversary of the </w:t>
      </w:r>
      <w:r w:rsidR="008701B3" w:rsidRPr="003624E8">
        <w:rPr>
          <w:rFonts w:ascii="Verdana" w:eastAsia="Times New Roman" w:hAnsi="Verdana" w:cs="Calibri"/>
          <w:sz w:val="24"/>
          <w:szCs w:val="24"/>
        </w:rPr>
        <w:t>Windhoek</w:t>
      </w:r>
      <w:r w:rsidR="00FC6C4B" w:rsidRPr="003624E8">
        <w:rPr>
          <w:rFonts w:ascii="Verdana" w:eastAsia="Times New Roman" w:hAnsi="Verdana" w:cs="Calibri"/>
          <w:sz w:val="24"/>
          <w:szCs w:val="24"/>
        </w:rPr>
        <w:t xml:space="preserve"> D</w:t>
      </w:r>
      <w:r w:rsidR="008701B3" w:rsidRPr="003624E8">
        <w:rPr>
          <w:rFonts w:ascii="Verdana" w:eastAsia="Times New Roman" w:hAnsi="Verdana" w:cs="Calibri"/>
          <w:sz w:val="24"/>
          <w:szCs w:val="24"/>
        </w:rPr>
        <w:t>eclaration on an Independent and Pluralistic African Media,</w:t>
      </w:r>
      <w:r w:rsidRPr="003624E8">
        <w:rPr>
          <w:rFonts w:ascii="Verdana" w:eastAsia="Times New Roman" w:hAnsi="Verdana" w:cs="Calibri"/>
          <w:sz w:val="24"/>
          <w:szCs w:val="24"/>
        </w:rPr>
        <w:t xml:space="preserve"> the expectation is that Nigeria will </w:t>
      </w:r>
      <w:r w:rsidR="000A485D" w:rsidRPr="003624E8">
        <w:rPr>
          <w:rFonts w:ascii="Verdana" w:eastAsia="Times New Roman" w:hAnsi="Verdana" w:cs="Calibri"/>
          <w:sz w:val="24"/>
          <w:szCs w:val="24"/>
        </w:rPr>
        <w:t xml:space="preserve">embark on legislative paths that help to expand the frontiers of press freedom through frameworks that strengthen the </w:t>
      </w:r>
      <w:r w:rsidR="00FC6C4B" w:rsidRPr="003624E8">
        <w:rPr>
          <w:rFonts w:ascii="Verdana" w:eastAsia="Times New Roman" w:hAnsi="Verdana" w:cs="Calibri"/>
          <w:sz w:val="24"/>
          <w:szCs w:val="24"/>
        </w:rPr>
        <w:t xml:space="preserve">freedom and independence of the </w:t>
      </w:r>
      <w:r w:rsidR="000A485D" w:rsidRPr="003624E8">
        <w:rPr>
          <w:rFonts w:ascii="Verdana" w:eastAsia="Times New Roman" w:hAnsi="Verdana" w:cs="Calibri"/>
          <w:sz w:val="24"/>
          <w:szCs w:val="24"/>
        </w:rPr>
        <w:t xml:space="preserve">media </w:t>
      </w:r>
      <w:r w:rsidR="00FC6C4B" w:rsidRPr="003624E8">
        <w:rPr>
          <w:rFonts w:ascii="Verdana" w:eastAsia="Times New Roman" w:hAnsi="Verdana" w:cs="Calibri"/>
          <w:sz w:val="24"/>
          <w:szCs w:val="24"/>
        </w:rPr>
        <w:t xml:space="preserve">to enhance its </w:t>
      </w:r>
      <w:r w:rsidR="000A485D" w:rsidRPr="003624E8">
        <w:rPr>
          <w:rFonts w:ascii="Verdana" w:eastAsia="Times New Roman" w:hAnsi="Verdana" w:cs="Calibri"/>
          <w:sz w:val="24"/>
          <w:szCs w:val="24"/>
        </w:rPr>
        <w:t>role in democracy.</w:t>
      </w:r>
    </w:p>
    <w:p w14:paraId="6AF2290D" w14:textId="4E27327D" w:rsidR="000A485D" w:rsidRPr="003624E8" w:rsidRDefault="000A485D" w:rsidP="003624E8">
      <w:pPr>
        <w:rPr>
          <w:rFonts w:ascii="Verdana" w:eastAsia="Times New Roman" w:hAnsi="Verdana" w:cs="Calibri"/>
          <w:sz w:val="24"/>
          <w:szCs w:val="24"/>
        </w:rPr>
      </w:pPr>
      <w:r w:rsidRPr="003624E8">
        <w:rPr>
          <w:rFonts w:ascii="Verdana" w:eastAsia="Times New Roman" w:hAnsi="Verdana" w:cs="Calibri"/>
          <w:sz w:val="24"/>
          <w:szCs w:val="24"/>
        </w:rPr>
        <w:t>Independent regulation free of political encumbrances is one of the channels to the process of such strengthening and it is in this regard that we are worried that the proposed amendment to the Nigeria Press Council Decree fall</w:t>
      </w:r>
      <w:r w:rsidR="00FC6C4B" w:rsidRPr="003624E8">
        <w:rPr>
          <w:rFonts w:ascii="Verdana" w:eastAsia="Times New Roman" w:hAnsi="Verdana" w:cs="Calibri"/>
          <w:sz w:val="24"/>
          <w:szCs w:val="24"/>
        </w:rPr>
        <w:t>s</w:t>
      </w:r>
      <w:r w:rsidRPr="003624E8">
        <w:rPr>
          <w:rFonts w:ascii="Verdana" w:eastAsia="Times New Roman" w:hAnsi="Verdana" w:cs="Calibri"/>
          <w:sz w:val="24"/>
          <w:szCs w:val="24"/>
        </w:rPr>
        <w:t xml:space="preserve"> far short of the</w:t>
      </w:r>
      <w:r w:rsidR="00FC6C4B" w:rsidRPr="003624E8">
        <w:rPr>
          <w:rFonts w:ascii="Verdana" w:eastAsia="Times New Roman" w:hAnsi="Verdana" w:cs="Calibri"/>
          <w:sz w:val="24"/>
          <w:szCs w:val="24"/>
        </w:rPr>
        <w:t>se</w:t>
      </w:r>
      <w:r w:rsidRPr="003624E8">
        <w:rPr>
          <w:rFonts w:ascii="Verdana" w:eastAsia="Times New Roman" w:hAnsi="Verdana" w:cs="Calibri"/>
          <w:sz w:val="24"/>
          <w:szCs w:val="24"/>
        </w:rPr>
        <w:t xml:space="preserve"> expectations</w:t>
      </w:r>
      <w:r w:rsidR="00FC6C4B" w:rsidRPr="003624E8">
        <w:rPr>
          <w:rFonts w:ascii="Verdana" w:eastAsia="Times New Roman" w:hAnsi="Verdana" w:cs="Calibri"/>
          <w:sz w:val="24"/>
          <w:szCs w:val="24"/>
        </w:rPr>
        <w:t xml:space="preserve"> and standards</w:t>
      </w:r>
      <w:r w:rsidRPr="003624E8">
        <w:rPr>
          <w:rFonts w:ascii="Verdana" w:eastAsia="Times New Roman" w:hAnsi="Verdana" w:cs="Calibri"/>
          <w:sz w:val="24"/>
          <w:szCs w:val="24"/>
        </w:rPr>
        <w:t>.</w:t>
      </w:r>
    </w:p>
    <w:p w14:paraId="18F4749D" w14:textId="64396733" w:rsidR="006A1005" w:rsidRPr="003624E8" w:rsidRDefault="000A485D" w:rsidP="003624E8">
      <w:pPr>
        <w:rPr>
          <w:rFonts w:ascii="Verdana" w:eastAsia="Times New Roman" w:hAnsi="Verdana" w:cs="Calibri"/>
          <w:sz w:val="24"/>
          <w:szCs w:val="24"/>
        </w:rPr>
      </w:pPr>
      <w:r w:rsidRPr="003624E8">
        <w:rPr>
          <w:rFonts w:ascii="Verdana" w:eastAsia="Times New Roman" w:hAnsi="Verdana" w:cs="Calibri"/>
          <w:sz w:val="24"/>
          <w:szCs w:val="24"/>
        </w:rPr>
        <w:t>It is not that regulation is not necessary especially in this age of fake news and hate speech, but the point to stress is that regulations must be such that do nor erode media independence</w:t>
      </w:r>
      <w:r w:rsidR="00FC6C4B" w:rsidRPr="003624E8">
        <w:rPr>
          <w:rFonts w:ascii="Verdana" w:eastAsia="Times New Roman" w:hAnsi="Verdana" w:cs="Calibri"/>
          <w:sz w:val="24"/>
          <w:szCs w:val="24"/>
        </w:rPr>
        <w:t xml:space="preserve"> or freedom</w:t>
      </w:r>
      <w:r w:rsidRPr="003624E8">
        <w:rPr>
          <w:rFonts w:ascii="Verdana" w:eastAsia="Times New Roman" w:hAnsi="Verdana" w:cs="Calibri"/>
          <w:sz w:val="24"/>
          <w:szCs w:val="24"/>
        </w:rPr>
        <w:t xml:space="preserve"> and are not unduly punitive. The regulator must also be free of the stranglehold of the powers that be</w:t>
      </w:r>
      <w:r w:rsidR="00FC6C4B" w:rsidRPr="003624E8">
        <w:rPr>
          <w:rFonts w:ascii="Verdana" w:eastAsia="Times New Roman" w:hAnsi="Verdana" w:cs="Calibri"/>
          <w:sz w:val="24"/>
          <w:szCs w:val="24"/>
        </w:rPr>
        <w:t>, political or other interests,</w:t>
      </w:r>
      <w:r w:rsidRPr="003624E8">
        <w:rPr>
          <w:rFonts w:ascii="Verdana" w:eastAsia="Times New Roman" w:hAnsi="Verdana" w:cs="Calibri"/>
          <w:sz w:val="24"/>
          <w:szCs w:val="24"/>
        </w:rPr>
        <w:t xml:space="preserve"> so that it can judiciously adjudicate in matters bothering on the infringement of the code of ethics of the profession of journalism.</w:t>
      </w:r>
    </w:p>
    <w:p w14:paraId="47A3300C" w14:textId="4E393254" w:rsidR="008701B3" w:rsidRPr="003624E8" w:rsidRDefault="006A1005" w:rsidP="003624E8">
      <w:pPr>
        <w:rPr>
          <w:rFonts w:ascii="Verdana" w:hAnsi="Verdana" w:cs="Calibri"/>
          <w:sz w:val="24"/>
          <w:szCs w:val="24"/>
        </w:rPr>
      </w:pPr>
      <w:r w:rsidRPr="003624E8">
        <w:rPr>
          <w:rFonts w:ascii="Verdana" w:eastAsia="Times New Roman" w:hAnsi="Verdana" w:cs="Calibri"/>
          <w:sz w:val="24"/>
          <w:szCs w:val="24"/>
        </w:rPr>
        <w:t>Our observations and recommendations are based on our respective mandates</w:t>
      </w:r>
      <w:r w:rsidR="00FC6C4B" w:rsidRPr="003624E8">
        <w:rPr>
          <w:rFonts w:ascii="Verdana" w:eastAsia="Times New Roman" w:hAnsi="Verdana" w:cs="Calibri"/>
          <w:sz w:val="24"/>
          <w:szCs w:val="24"/>
        </w:rPr>
        <w:t xml:space="preserve"> but are informed by well-established norms and standards based on regional and international instruments and frameworks that are applicable to Nigeria</w:t>
      </w:r>
      <w:r w:rsidRPr="003624E8">
        <w:rPr>
          <w:rFonts w:ascii="Verdana" w:eastAsia="Times New Roman" w:hAnsi="Verdana" w:cs="Calibri"/>
          <w:sz w:val="24"/>
          <w:szCs w:val="24"/>
        </w:rPr>
        <w:t>.</w:t>
      </w:r>
    </w:p>
    <w:p w14:paraId="28029886" w14:textId="0186C278" w:rsidR="008701B3" w:rsidRPr="003624E8" w:rsidRDefault="008701B3" w:rsidP="003624E8">
      <w:pPr>
        <w:jc w:val="both"/>
        <w:rPr>
          <w:rFonts w:ascii="Verdana" w:eastAsia="Batang" w:hAnsi="Verdana" w:cs="Calibri"/>
          <w:sz w:val="24"/>
          <w:szCs w:val="24"/>
        </w:rPr>
      </w:pPr>
      <w:r w:rsidRPr="003624E8">
        <w:rPr>
          <w:rFonts w:ascii="Verdana" w:eastAsia="Batang" w:hAnsi="Verdana" w:cs="Calibri"/>
          <w:sz w:val="24"/>
          <w:szCs w:val="24"/>
        </w:rPr>
        <w:t xml:space="preserve">The International Press Centre (IPC) is an independent, </w:t>
      </w:r>
      <w:r w:rsidR="000B615A" w:rsidRPr="003624E8">
        <w:rPr>
          <w:rFonts w:ascii="Verdana" w:eastAsia="Batang" w:hAnsi="Verdana" w:cs="Calibri"/>
          <w:sz w:val="24"/>
          <w:szCs w:val="24"/>
        </w:rPr>
        <w:t>not-for-profit,</w:t>
      </w:r>
      <w:r w:rsidRPr="003624E8">
        <w:rPr>
          <w:rFonts w:ascii="Verdana" w:eastAsia="Batang" w:hAnsi="Verdana" w:cs="Calibri"/>
          <w:sz w:val="24"/>
          <w:szCs w:val="24"/>
        </w:rPr>
        <w:t xml:space="preserve"> and non-governmental media resource center established to facilitate the active role of the media in the development of Africa and particularly Nigeria.</w:t>
      </w:r>
    </w:p>
    <w:p w14:paraId="7FE25FED" w14:textId="3B7F5D1C" w:rsidR="006A1005" w:rsidRPr="003624E8" w:rsidRDefault="006A1005" w:rsidP="003624E8">
      <w:pPr>
        <w:widowControl/>
        <w:spacing w:after="0"/>
        <w:rPr>
          <w:rFonts w:ascii="Verdana" w:eastAsia="Batang" w:hAnsi="Verdana" w:cs="Calibri"/>
          <w:sz w:val="24"/>
          <w:szCs w:val="24"/>
        </w:rPr>
      </w:pPr>
      <w:r w:rsidRPr="003624E8">
        <w:rPr>
          <w:rFonts w:ascii="Verdana" w:eastAsia="Batang" w:hAnsi="Verdana" w:cs="Calibri"/>
          <w:sz w:val="24"/>
          <w:szCs w:val="24"/>
        </w:rPr>
        <w:t xml:space="preserve">The Media Rights Agenda (MRA) is established to promote a </w:t>
      </w:r>
      <w:proofErr w:type="gramStart"/>
      <w:r w:rsidRPr="003624E8">
        <w:rPr>
          <w:rFonts w:ascii="Verdana" w:eastAsia="Batang" w:hAnsi="Verdana" w:cs="Calibri"/>
          <w:sz w:val="24"/>
          <w:szCs w:val="24"/>
        </w:rPr>
        <w:t>conducive</w:t>
      </w:r>
      <w:proofErr w:type="gramEnd"/>
      <w:r w:rsidRPr="003624E8">
        <w:rPr>
          <w:rFonts w:ascii="Verdana" w:eastAsia="Batang" w:hAnsi="Verdana" w:cs="Calibri"/>
          <w:sz w:val="24"/>
          <w:szCs w:val="24"/>
        </w:rPr>
        <w:t xml:space="preserve"> environment for the exercise of the right to freedom of expression, press freedom and access to information by citizens including journalists. </w:t>
      </w:r>
    </w:p>
    <w:p w14:paraId="2023E187" w14:textId="77777777" w:rsidR="003624E8" w:rsidRPr="003624E8" w:rsidRDefault="003624E8" w:rsidP="003624E8">
      <w:pPr>
        <w:widowControl/>
        <w:spacing w:after="0"/>
        <w:rPr>
          <w:rFonts w:ascii="Verdana" w:eastAsia="Batang" w:hAnsi="Verdana" w:cs="Calibri"/>
          <w:sz w:val="24"/>
          <w:szCs w:val="24"/>
        </w:rPr>
      </w:pPr>
    </w:p>
    <w:p w14:paraId="15AC8DFE" w14:textId="1B8FB02B" w:rsidR="008701B3" w:rsidRPr="003624E8" w:rsidRDefault="008701B3" w:rsidP="003624E8">
      <w:pPr>
        <w:widowControl/>
        <w:spacing w:after="0"/>
        <w:rPr>
          <w:rFonts w:ascii="Verdana" w:eastAsia="Times New Roman" w:hAnsi="Verdana" w:cs="Arial"/>
          <w:color w:val="222222"/>
          <w:sz w:val="24"/>
          <w:szCs w:val="24"/>
          <w:shd w:val="clear" w:color="auto" w:fill="FFFFFF"/>
          <w:lang w:eastAsia="en-GB"/>
        </w:rPr>
      </w:pPr>
      <w:r w:rsidRPr="003624E8">
        <w:rPr>
          <w:rFonts w:ascii="Verdana" w:eastAsia="Times New Roman" w:hAnsi="Verdana" w:cs="Arial"/>
          <w:color w:val="222222"/>
          <w:sz w:val="24"/>
          <w:szCs w:val="24"/>
          <w:shd w:val="clear" w:color="auto" w:fill="FFFFFF"/>
          <w:lang w:eastAsia="en-GB"/>
        </w:rPr>
        <w:t xml:space="preserve">The Centre for Media Law and </w:t>
      </w:r>
      <w:proofErr w:type="gramStart"/>
      <w:r w:rsidRPr="003624E8">
        <w:rPr>
          <w:rFonts w:ascii="Verdana" w:eastAsia="Times New Roman" w:hAnsi="Verdana" w:cs="Arial"/>
          <w:color w:val="222222"/>
          <w:sz w:val="24"/>
          <w:szCs w:val="24"/>
          <w:shd w:val="clear" w:color="auto" w:fill="FFFFFF"/>
          <w:lang w:eastAsia="en-GB"/>
        </w:rPr>
        <w:t>Advocacy,</w:t>
      </w:r>
      <w:proofErr w:type="gramEnd"/>
      <w:r w:rsidRPr="003624E8">
        <w:rPr>
          <w:rFonts w:ascii="Verdana" w:eastAsia="Times New Roman" w:hAnsi="Verdana" w:cs="Arial"/>
          <w:color w:val="222222"/>
          <w:sz w:val="24"/>
          <w:szCs w:val="24"/>
          <w:shd w:val="clear" w:color="auto" w:fill="FFFFFF"/>
          <w:lang w:eastAsia="en-GB"/>
        </w:rPr>
        <w:t xml:space="preserve"> is a non-governmental </w:t>
      </w:r>
      <w:proofErr w:type="spellStart"/>
      <w:r w:rsidRPr="003624E8">
        <w:rPr>
          <w:rFonts w:ascii="Verdana" w:eastAsia="Times New Roman" w:hAnsi="Verdana" w:cs="Arial"/>
          <w:color w:val="222222"/>
          <w:sz w:val="24"/>
          <w:szCs w:val="24"/>
          <w:shd w:val="clear" w:color="auto" w:fill="FFFFFF"/>
          <w:lang w:eastAsia="en-GB"/>
        </w:rPr>
        <w:t>organisation</w:t>
      </w:r>
      <w:proofErr w:type="spellEnd"/>
      <w:r w:rsidRPr="003624E8">
        <w:rPr>
          <w:rFonts w:ascii="Verdana" w:eastAsia="Times New Roman" w:hAnsi="Verdana" w:cs="Arial"/>
          <w:color w:val="222222"/>
          <w:sz w:val="24"/>
          <w:szCs w:val="24"/>
          <w:shd w:val="clear" w:color="auto" w:fill="FFFFFF"/>
          <w:lang w:eastAsia="en-GB"/>
        </w:rPr>
        <w:t>, anchored on championing the right to Freedom of Expression, with a special focus on Media law training and advocacy.</w:t>
      </w:r>
    </w:p>
    <w:p w14:paraId="726616F8" w14:textId="518C0E85" w:rsidR="003624E8" w:rsidRPr="003624E8" w:rsidRDefault="003624E8" w:rsidP="003624E8">
      <w:pPr>
        <w:widowControl/>
        <w:spacing w:after="0"/>
        <w:rPr>
          <w:rFonts w:ascii="Verdana" w:eastAsia="Times New Roman" w:hAnsi="Verdana" w:cs="Arial"/>
          <w:color w:val="222222"/>
          <w:sz w:val="24"/>
          <w:szCs w:val="24"/>
          <w:shd w:val="clear" w:color="auto" w:fill="FFFFFF"/>
          <w:lang w:eastAsia="en-GB"/>
        </w:rPr>
      </w:pPr>
    </w:p>
    <w:p w14:paraId="0515E9D9" w14:textId="32C9D4CE" w:rsidR="003624E8" w:rsidRPr="003624E8" w:rsidRDefault="003624E8" w:rsidP="003624E8">
      <w:pPr>
        <w:widowControl/>
        <w:spacing w:after="0"/>
        <w:rPr>
          <w:rFonts w:ascii="Verdana" w:eastAsia="Times New Roman" w:hAnsi="Verdana"/>
          <w:sz w:val="24"/>
          <w:szCs w:val="24"/>
          <w:lang w:eastAsia="en-GB"/>
        </w:rPr>
      </w:pPr>
      <w:r w:rsidRPr="003624E8">
        <w:rPr>
          <w:rFonts w:ascii="Verdana" w:eastAsia="Times New Roman" w:hAnsi="Verdana" w:cs="Arial"/>
          <w:color w:val="222222"/>
          <w:sz w:val="24"/>
          <w:szCs w:val="24"/>
          <w:shd w:val="clear" w:color="auto" w:fill="FFFFFF"/>
          <w:lang w:eastAsia="en-GB"/>
        </w:rPr>
        <w:t xml:space="preserve">The Premium Times Centre for Investigative Journalism builds journalists capacity to expose corruption and various abuse of power to give meaning to </w:t>
      </w:r>
      <w:r w:rsidRPr="003624E8">
        <w:rPr>
          <w:rFonts w:ascii="Verdana" w:eastAsia="Times New Roman" w:hAnsi="Verdana" w:cs="Arial"/>
          <w:color w:val="222222"/>
          <w:sz w:val="24"/>
          <w:szCs w:val="24"/>
          <w:shd w:val="clear" w:color="auto" w:fill="FFFFFF"/>
          <w:lang w:eastAsia="en-GB"/>
        </w:rPr>
        <w:lastRenderedPageBreak/>
        <w:t xml:space="preserve">the constitutional obligation on the media to monitor governance and hold government accountable to the people. </w:t>
      </w:r>
    </w:p>
    <w:p w14:paraId="17CFFC4D" w14:textId="77777777" w:rsidR="008701B3" w:rsidRPr="003624E8" w:rsidRDefault="008701B3" w:rsidP="003624E8">
      <w:pPr>
        <w:widowControl/>
        <w:spacing w:after="0"/>
        <w:rPr>
          <w:rFonts w:ascii="Verdana" w:eastAsia="Times New Roman" w:hAnsi="Verdana"/>
          <w:sz w:val="24"/>
          <w:szCs w:val="24"/>
          <w:lang w:eastAsia="en-GB"/>
        </w:rPr>
      </w:pPr>
    </w:p>
    <w:p w14:paraId="0C03FB2C" w14:textId="6B1028ED" w:rsidR="003624E8" w:rsidRPr="003624E8" w:rsidRDefault="002B7596" w:rsidP="003624E8">
      <w:pPr>
        <w:pStyle w:val="ListParagraph"/>
        <w:numPr>
          <w:ilvl w:val="0"/>
          <w:numId w:val="10"/>
        </w:numPr>
        <w:rPr>
          <w:rFonts w:ascii="Verdana" w:eastAsia="Times New Roman" w:hAnsi="Verdana" w:cs="Calibri"/>
          <w:b/>
          <w:bCs/>
          <w:sz w:val="24"/>
          <w:szCs w:val="24"/>
        </w:rPr>
      </w:pPr>
      <w:r w:rsidRPr="003624E8">
        <w:rPr>
          <w:rFonts w:ascii="Verdana" w:eastAsia="Times New Roman" w:hAnsi="Verdana" w:cs="Calibri"/>
          <w:b/>
          <w:bCs/>
          <w:sz w:val="24"/>
          <w:szCs w:val="24"/>
        </w:rPr>
        <w:t xml:space="preserve">KEY </w:t>
      </w:r>
      <w:r w:rsidR="006A1005" w:rsidRPr="003624E8">
        <w:rPr>
          <w:rFonts w:ascii="Verdana" w:eastAsia="Times New Roman" w:hAnsi="Verdana" w:cs="Calibri"/>
          <w:b/>
          <w:bCs/>
          <w:sz w:val="24"/>
          <w:szCs w:val="24"/>
        </w:rPr>
        <w:t>OBSERVATIONS</w:t>
      </w:r>
      <w:r w:rsidRPr="003624E8">
        <w:rPr>
          <w:rFonts w:ascii="Verdana" w:eastAsia="Times New Roman" w:hAnsi="Verdana" w:cs="Calibri"/>
          <w:b/>
          <w:bCs/>
          <w:sz w:val="24"/>
          <w:szCs w:val="24"/>
        </w:rPr>
        <w:t xml:space="preserve"> ON PROPOSED AMENDMENTS </w:t>
      </w:r>
    </w:p>
    <w:p w14:paraId="1689B8EF" w14:textId="38AA08EE" w:rsidR="003624E8" w:rsidRPr="003624E8" w:rsidRDefault="003624E8" w:rsidP="001C7709">
      <w:pPr>
        <w:pStyle w:val="ListParagraph"/>
        <w:numPr>
          <w:ilvl w:val="0"/>
          <w:numId w:val="1"/>
        </w:numPr>
        <w:ind w:hanging="540"/>
        <w:rPr>
          <w:rFonts w:ascii="Verdana" w:eastAsia="Times New Roman" w:hAnsi="Verdana" w:cs="Arial"/>
          <w:color w:val="222222"/>
          <w:lang w:eastAsia="en-GB"/>
        </w:rPr>
      </w:pPr>
      <w:r w:rsidRPr="003624E8">
        <w:rPr>
          <w:rFonts w:ascii="Verdana" w:eastAsia="Times New Roman" w:hAnsi="Verdana" w:cs="Arial"/>
          <w:color w:val="222222"/>
          <w:lang w:eastAsia="en-GB"/>
        </w:rPr>
        <w:t xml:space="preserve">First, we like to say that the international </w:t>
      </w:r>
      <w:proofErr w:type="spellStart"/>
      <w:r w:rsidRPr="003624E8">
        <w:rPr>
          <w:rFonts w:ascii="Verdana" w:eastAsia="Times New Roman" w:hAnsi="Verdana" w:cs="Arial"/>
          <w:color w:val="222222"/>
          <w:lang w:eastAsia="en-GB"/>
        </w:rPr>
        <w:t>behaviour</w:t>
      </w:r>
      <w:proofErr w:type="spellEnd"/>
      <w:r w:rsidRPr="003624E8">
        <w:rPr>
          <w:rFonts w:ascii="Verdana" w:eastAsia="Times New Roman" w:hAnsi="Verdana" w:cs="Arial"/>
          <w:color w:val="222222"/>
          <w:lang w:eastAsia="en-GB"/>
        </w:rPr>
        <w:t xml:space="preserve"> towards media regulation is peer regulation, constitutionally guaranteed freedom of the press, and the expunging from statute all laws that criminalizes freedom of expression. This is the line the Committee should tow like Ghana has done and like South Africa has done; and with regards to throwing off defamation statute from the books, the way Sierra Leone has done.</w:t>
      </w:r>
    </w:p>
    <w:p w14:paraId="6E25627B" w14:textId="77777777" w:rsidR="003624E8" w:rsidRPr="003624E8" w:rsidRDefault="003624E8" w:rsidP="001C7709">
      <w:pPr>
        <w:pStyle w:val="ListParagraph"/>
        <w:ind w:hanging="540"/>
        <w:rPr>
          <w:rFonts w:ascii="Verdana" w:eastAsia="Times New Roman" w:hAnsi="Verdana" w:cs="Arial"/>
          <w:color w:val="222222"/>
          <w:lang w:eastAsia="en-GB"/>
        </w:rPr>
      </w:pPr>
    </w:p>
    <w:p w14:paraId="60EA7825" w14:textId="0A24CF6A" w:rsidR="003624E8" w:rsidRPr="003624E8" w:rsidRDefault="003624E8" w:rsidP="001C7709">
      <w:pPr>
        <w:pStyle w:val="ListParagraph"/>
        <w:numPr>
          <w:ilvl w:val="0"/>
          <w:numId w:val="1"/>
        </w:numPr>
        <w:ind w:hanging="540"/>
        <w:rPr>
          <w:rFonts w:ascii="Verdana" w:eastAsia="Times New Roman" w:hAnsi="Verdana" w:cs="Arial"/>
          <w:color w:val="222222"/>
          <w:lang w:eastAsia="en-GB"/>
        </w:rPr>
      </w:pPr>
      <w:r w:rsidRPr="003624E8">
        <w:rPr>
          <w:rFonts w:ascii="Verdana" w:eastAsia="Times New Roman" w:hAnsi="Verdana" w:cs="Arial"/>
          <w:color w:val="222222"/>
          <w:lang w:eastAsia="en-GB"/>
        </w:rPr>
        <w:t>A</w:t>
      </w:r>
      <w:r w:rsidRPr="0091205E">
        <w:rPr>
          <w:rFonts w:ascii="Verdana" w:eastAsia="Times New Roman" w:hAnsi="Verdana" w:cs="Arial"/>
          <w:color w:val="222222"/>
          <w:lang w:eastAsia="en-GB"/>
        </w:rPr>
        <w:t xml:space="preserve"> consideration is that the amendment seeks an unabashed focus to restrict freedom of expression while masking the toga of something else. It attempt</w:t>
      </w:r>
      <w:r w:rsidRPr="003624E8">
        <w:rPr>
          <w:rFonts w:ascii="Verdana" w:eastAsia="Times New Roman" w:hAnsi="Verdana" w:cs="Arial"/>
          <w:color w:val="222222"/>
          <w:lang w:eastAsia="en-GB"/>
        </w:rPr>
        <w:t>s</w:t>
      </w:r>
      <w:r w:rsidRPr="0091205E">
        <w:rPr>
          <w:rFonts w:ascii="Verdana" w:eastAsia="Times New Roman" w:hAnsi="Verdana" w:cs="Arial"/>
          <w:color w:val="222222"/>
          <w:lang w:eastAsia="en-GB"/>
        </w:rPr>
        <w:t xml:space="preserve"> to do what other laws have done like the Cybercrimes Acts which Sections 24 and 38</w:t>
      </w:r>
      <w:r w:rsidRPr="003624E8">
        <w:rPr>
          <w:rFonts w:ascii="Verdana" w:eastAsia="Times New Roman" w:hAnsi="Verdana" w:cs="Arial"/>
          <w:color w:val="222222"/>
          <w:lang w:eastAsia="en-GB"/>
        </w:rPr>
        <w:t>, which</w:t>
      </w:r>
      <w:r w:rsidRPr="0091205E">
        <w:rPr>
          <w:rFonts w:ascii="Verdana" w:eastAsia="Times New Roman" w:hAnsi="Verdana" w:cs="Arial"/>
          <w:color w:val="222222"/>
          <w:lang w:eastAsia="en-GB"/>
        </w:rPr>
        <w:t xml:space="preserve"> in no fewer than ten instances </w:t>
      </w:r>
      <w:r w:rsidRPr="003624E8">
        <w:rPr>
          <w:rFonts w:ascii="Verdana" w:eastAsia="Times New Roman" w:hAnsi="Verdana" w:cs="Arial"/>
          <w:color w:val="222222"/>
          <w:lang w:eastAsia="en-GB"/>
        </w:rPr>
        <w:t xml:space="preserve">have been used to </w:t>
      </w:r>
      <w:r w:rsidRPr="0091205E">
        <w:rPr>
          <w:rFonts w:ascii="Verdana" w:eastAsia="Times New Roman" w:hAnsi="Verdana" w:cs="Arial"/>
          <w:color w:val="222222"/>
          <w:lang w:eastAsia="en-GB"/>
        </w:rPr>
        <w:t>clampdown on bloggers or journalists for expressing opinion antagonistic to politically or economically powerful elites. Bodies like the Amnesty International has documented 50 cases where the law had targeted, not cybercrime suspects</w:t>
      </w:r>
      <w:r w:rsidRPr="003624E8">
        <w:rPr>
          <w:rFonts w:ascii="Verdana" w:eastAsia="Times New Roman" w:hAnsi="Verdana" w:cs="Arial"/>
          <w:color w:val="222222"/>
          <w:lang w:eastAsia="en-GB"/>
        </w:rPr>
        <w:t>,</w:t>
      </w:r>
      <w:r w:rsidRPr="0091205E">
        <w:rPr>
          <w:rFonts w:ascii="Verdana" w:eastAsia="Times New Roman" w:hAnsi="Verdana" w:cs="Arial"/>
          <w:color w:val="222222"/>
          <w:lang w:eastAsia="en-GB"/>
        </w:rPr>
        <w:t xml:space="preserve"> but bloggers and journalists for writing on what they “know to be false, for the purpose of causing annoyance, inconvenience danger, obstruction, insult, injury, criminal intimidation, enmity, hatred, ill will or needless anxiety to another."  </w:t>
      </w:r>
    </w:p>
    <w:p w14:paraId="3F540D29" w14:textId="77777777" w:rsidR="003624E8" w:rsidRPr="003624E8" w:rsidRDefault="003624E8" w:rsidP="001C7709">
      <w:pPr>
        <w:pStyle w:val="ListParagraph"/>
        <w:ind w:hanging="540"/>
        <w:rPr>
          <w:rFonts w:ascii="Verdana" w:eastAsia="Times New Roman" w:hAnsi="Verdana" w:cs="Calibri"/>
          <w:sz w:val="24"/>
          <w:szCs w:val="24"/>
        </w:rPr>
      </w:pPr>
    </w:p>
    <w:p w14:paraId="6065E713" w14:textId="7A6993B2" w:rsidR="006A1005" w:rsidRPr="003624E8" w:rsidRDefault="006A1005" w:rsidP="001C7709">
      <w:pPr>
        <w:pStyle w:val="ListParagraph"/>
        <w:numPr>
          <w:ilvl w:val="0"/>
          <w:numId w:val="1"/>
        </w:numPr>
        <w:ind w:hanging="540"/>
        <w:rPr>
          <w:rFonts w:ascii="Verdana" w:eastAsia="Times New Roman" w:hAnsi="Verdana" w:cs="Calibri"/>
          <w:sz w:val="24"/>
          <w:szCs w:val="24"/>
        </w:rPr>
      </w:pPr>
      <w:r w:rsidRPr="003624E8">
        <w:rPr>
          <w:rFonts w:ascii="Verdana" w:eastAsia="Times New Roman" w:hAnsi="Verdana" w:cs="Calibri"/>
          <w:sz w:val="24"/>
          <w:szCs w:val="24"/>
        </w:rPr>
        <w:t>Section 2 (Establishment of the Board for the Council) in sub-section 1 (i) makes the board a mere advisory one without any real power to moderate the conduct of the Executive Secretary.</w:t>
      </w:r>
    </w:p>
    <w:p w14:paraId="5BBFCBFD" w14:textId="77777777" w:rsidR="002B7596" w:rsidRPr="003624E8" w:rsidRDefault="002B7596" w:rsidP="001C7709">
      <w:pPr>
        <w:pStyle w:val="ListParagraph"/>
        <w:ind w:hanging="540"/>
        <w:rPr>
          <w:rFonts w:ascii="Verdana" w:eastAsia="Times New Roman" w:hAnsi="Verdana" w:cs="Calibri"/>
          <w:sz w:val="24"/>
          <w:szCs w:val="24"/>
        </w:rPr>
      </w:pPr>
    </w:p>
    <w:p w14:paraId="41911C2A" w14:textId="65FF0E65" w:rsidR="006A1005" w:rsidRPr="003624E8" w:rsidRDefault="00105274" w:rsidP="001C7709">
      <w:pPr>
        <w:pStyle w:val="ListParagraph"/>
        <w:numPr>
          <w:ilvl w:val="0"/>
          <w:numId w:val="1"/>
        </w:numPr>
        <w:ind w:hanging="540"/>
        <w:rPr>
          <w:rFonts w:ascii="Verdana" w:eastAsia="Times New Roman" w:hAnsi="Verdana" w:cs="Calibri"/>
          <w:sz w:val="24"/>
          <w:szCs w:val="24"/>
        </w:rPr>
      </w:pPr>
      <w:r w:rsidRPr="003624E8">
        <w:rPr>
          <w:rFonts w:ascii="Verdana" w:eastAsia="Times New Roman" w:hAnsi="Verdana" w:cs="Calibri"/>
          <w:sz w:val="24"/>
          <w:szCs w:val="24"/>
        </w:rPr>
        <w:t>By virtue of the provision of Section 2 1(iii) which includes in the composition of the Board two representatives of the public, one representative of the Federal Ministry of Information, the Executive Secretary and the Chairman, government nominees will have a majority of five in the nine-member board.</w:t>
      </w:r>
    </w:p>
    <w:p w14:paraId="5064240F" w14:textId="44207C10" w:rsidR="003624E8" w:rsidRDefault="00105274" w:rsidP="001C7709">
      <w:pPr>
        <w:pStyle w:val="ListParagraph"/>
        <w:numPr>
          <w:ilvl w:val="0"/>
          <w:numId w:val="1"/>
        </w:numPr>
        <w:ind w:hanging="540"/>
        <w:rPr>
          <w:rFonts w:ascii="Verdana" w:eastAsia="Times New Roman" w:hAnsi="Verdana" w:cs="Calibri"/>
          <w:sz w:val="24"/>
          <w:szCs w:val="24"/>
        </w:rPr>
      </w:pPr>
      <w:r w:rsidRPr="003624E8">
        <w:rPr>
          <w:rFonts w:ascii="Verdana" w:eastAsia="Times New Roman" w:hAnsi="Verdana" w:cs="Calibri"/>
          <w:sz w:val="24"/>
          <w:szCs w:val="24"/>
        </w:rPr>
        <w:t xml:space="preserve">The provisions of section 2 (3) </w:t>
      </w:r>
      <w:r w:rsidR="000B615A" w:rsidRPr="003624E8">
        <w:rPr>
          <w:rFonts w:ascii="Verdana" w:eastAsia="Times New Roman" w:hAnsi="Verdana" w:cs="Calibri"/>
          <w:sz w:val="24"/>
          <w:szCs w:val="24"/>
        </w:rPr>
        <w:t>give</w:t>
      </w:r>
      <w:r w:rsidRPr="003624E8">
        <w:rPr>
          <w:rFonts w:ascii="Verdana" w:eastAsia="Times New Roman" w:hAnsi="Verdana" w:cs="Calibri"/>
          <w:sz w:val="24"/>
          <w:szCs w:val="24"/>
        </w:rPr>
        <w:t xml:space="preserve"> exclusive power on the composition of the Board</w:t>
      </w:r>
      <w:r w:rsidR="00FC6C4B" w:rsidRPr="003624E8">
        <w:rPr>
          <w:rFonts w:ascii="Verdana" w:eastAsia="Times New Roman" w:hAnsi="Verdana" w:cs="Calibri"/>
          <w:sz w:val="24"/>
          <w:szCs w:val="24"/>
        </w:rPr>
        <w:t xml:space="preserve"> of such sensitive body whose independence is of paramount importance,</w:t>
      </w:r>
      <w:r w:rsidRPr="003624E8">
        <w:rPr>
          <w:rFonts w:ascii="Verdana" w:eastAsia="Times New Roman" w:hAnsi="Verdana" w:cs="Calibri"/>
          <w:sz w:val="24"/>
          <w:szCs w:val="24"/>
        </w:rPr>
        <w:t xml:space="preserve"> to the President and the Minister without provision for the conformation of the National Assembly unlike what obtains with other regulatory bodies like the National Communications Commission. </w:t>
      </w:r>
    </w:p>
    <w:p w14:paraId="2D4448A8" w14:textId="77777777" w:rsidR="00A60B72" w:rsidRPr="00A60B72" w:rsidRDefault="00A60B72" w:rsidP="001C7709">
      <w:pPr>
        <w:pStyle w:val="ListParagraph"/>
        <w:ind w:hanging="540"/>
        <w:rPr>
          <w:rFonts w:ascii="Verdana" w:eastAsia="Times New Roman" w:hAnsi="Verdana" w:cs="Calibri"/>
          <w:sz w:val="24"/>
          <w:szCs w:val="24"/>
        </w:rPr>
      </w:pPr>
    </w:p>
    <w:p w14:paraId="5ADB185B" w14:textId="77777777" w:rsidR="001C7709" w:rsidRDefault="001C7709" w:rsidP="001C7709">
      <w:pPr>
        <w:pStyle w:val="ListParagraph"/>
        <w:numPr>
          <w:ilvl w:val="0"/>
          <w:numId w:val="1"/>
        </w:numPr>
        <w:ind w:hanging="540"/>
        <w:rPr>
          <w:rFonts w:ascii="Verdana" w:eastAsia="Times New Roman" w:hAnsi="Verdana" w:cs="Arial"/>
          <w:color w:val="222222"/>
          <w:lang w:eastAsia="en-GB"/>
        </w:rPr>
        <w:sectPr w:rsidR="001C7709" w:rsidSect="001C7709">
          <w:footerReference w:type="default" r:id="rId9"/>
          <w:pgSz w:w="12240" w:h="15840" w:code="1"/>
          <w:pgMar w:top="1440" w:right="1440" w:bottom="1440" w:left="1440" w:header="0" w:footer="1584" w:gutter="0"/>
          <w:cols w:space="720"/>
        </w:sectPr>
      </w:pPr>
    </w:p>
    <w:p w14:paraId="44B04810" w14:textId="327F5B37" w:rsidR="003624E8" w:rsidRPr="003624E8" w:rsidRDefault="003624E8" w:rsidP="001C7709">
      <w:pPr>
        <w:pStyle w:val="ListParagraph"/>
        <w:numPr>
          <w:ilvl w:val="0"/>
          <w:numId w:val="1"/>
        </w:numPr>
        <w:ind w:hanging="540"/>
        <w:rPr>
          <w:rFonts w:ascii="Verdana" w:eastAsia="Times New Roman" w:hAnsi="Verdana" w:cs="Calibri"/>
          <w:sz w:val="24"/>
          <w:szCs w:val="24"/>
        </w:rPr>
      </w:pPr>
      <w:r w:rsidRPr="0091205E">
        <w:rPr>
          <w:rFonts w:ascii="Verdana" w:eastAsia="Times New Roman" w:hAnsi="Verdana" w:cs="Arial"/>
          <w:color w:val="222222"/>
          <w:lang w:eastAsia="en-GB"/>
        </w:rPr>
        <w:lastRenderedPageBreak/>
        <w:t xml:space="preserve">Section 3 of the amendment seeks to empower the Council to ensure truth and genuineness in reporting. What is significant about this is the impossible task of establishing truth by a government agency. Truth as a category, as we know is transient and a matter of moment by moment and that is the standard the press uses in its definition of truth. Something may be false today but upon fresh evidence they can become true. The world was flat </w:t>
      </w:r>
      <w:proofErr w:type="gramStart"/>
      <w:r w:rsidRPr="0091205E">
        <w:rPr>
          <w:rFonts w:ascii="Verdana" w:eastAsia="Times New Roman" w:hAnsi="Verdana" w:cs="Arial"/>
          <w:color w:val="222222"/>
          <w:lang w:eastAsia="en-GB"/>
        </w:rPr>
        <w:t>yesterday,</w:t>
      </w:r>
      <w:proofErr w:type="gramEnd"/>
      <w:r w:rsidRPr="0091205E">
        <w:rPr>
          <w:rFonts w:ascii="Verdana" w:eastAsia="Times New Roman" w:hAnsi="Verdana" w:cs="Arial"/>
          <w:color w:val="222222"/>
          <w:lang w:eastAsia="en-GB"/>
        </w:rPr>
        <w:t xml:space="preserve"> today we know it is true. If the press announces a truth today, is the government the arbiter of truth? </w:t>
      </w:r>
    </w:p>
    <w:p w14:paraId="39C956CB" w14:textId="77777777" w:rsidR="003624E8" w:rsidRPr="003624E8" w:rsidRDefault="003624E8" w:rsidP="001C7709">
      <w:pPr>
        <w:pStyle w:val="ListParagraph"/>
        <w:ind w:hanging="540"/>
        <w:rPr>
          <w:rFonts w:ascii="Verdana" w:eastAsia="Times New Roman" w:hAnsi="Verdana" w:cs="Calibri"/>
          <w:sz w:val="24"/>
          <w:szCs w:val="24"/>
        </w:rPr>
      </w:pPr>
    </w:p>
    <w:p w14:paraId="2A57A90D" w14:textId="2884332C" w:rsidR="0015152E" w:rsidRPr="003624E8" w:rsidRDefault="00105274" w:rsidP="001C7709">
      <w:pPr>
        <w:pStyle w:val="ListParagraph"/>
        <w:numPr>
          <w:ilvl w:val="0"/>
          <w:numId w:val="1"/>
        </w:numPr>
        <w:ind w:hanging="540"/>
        <w:rPr>
          <w:rFonts w:ascii="Verdana" w:eastAsia="Times New Roman" w:hAnsi="Verdana" w:cs="Calibri"/>
          <w:sz w:val="24"/>
          <w:szCs w:val="24"/>
        </w:rPr>
      </w:pPr>
      <w:r w:rsidRPr="003624E8">
        <w:rPr>
          <w:rFonts w:ascii="Verdana" w:eastAsia="Times New Roman" w:hAnsi="Verdana" w:cs="Calibri"/>
          <w:sz w:val="24"/>
          <w:szCs w:val="24"/>
        </w:rPr>
        <w:t xml:space="preserve">The amendment to the Act in Section 3 (Functions of the Council) in 3 (c) </w:t>
      </w:r>
      <w:r w:rsidR="003624E8" w:rsidRPr="003624E8">
        <w:rPr>
          <w:rFonts w:ascii="Verdana" w:eastAsia="Times New Roman" w:hAnsi="Verdana" w:cs="Calibri"/>
          <w:sz w:val="24"/>
          <w:szCs w:val="24"/>
        </w:rPr>
        <w:t xml:space="preserve">therefore </w:t>
      </w:r>
      <w:r w:rsidR="00FC6C4B" w:rsidRPr="003624E8">
        <w:rPr>
          <w:rFonts w:ascii="Verdana" w:eastAsia="Times New Roman" w:hAnsi="Verdana" w:cs="Calibri"/>
          <w:sz w:val="24"/>
          <w:szCs w:val="24"/>
        </w:rPr>
        <w:t xml:space="preserve">has </w:t>
      </w:r>
      <w:r w:rsidR="003624E8" w:rsidRPr="003624E8">
        <w:rPr>
          <w:rFonts w:ascii="Verdana" w:eastAsia="Times New Roman" w:hAnsi="Verdana" w:cs="Calibri"/>
          <w:sz w:val="24"/>
          <w:szCs w:val="24"/>
        </w:rPr>
        <w:t xml:space="preserve">additional </w:t>
      </w:r>
      <w:r w:rsidR="00FC6C4B" w:rsidRPr="003624E8">
        <w:rPr>
          <w:rFonts w:ascii="Verdana" w:eastAsia="Times New Roman" w:hAnsi="Verdana" w:cs="Calibri"/>
          <w:sz w:val="24"/>
          <w:szCs w:val="24"/>
        </w:rPr>
        <w:t xml:space="preserve">the effect of making </w:t>
      </w:r>
      <w:r w:rsidRPr="003624E8">
        <w:rPr>
          <w:rFonts w:ascii="Verdana" w:eastAsia="Times New Roman" w:hAnsi="Verdana" w:cs="Calibri"/>
          <w:sz w:val="24"/>
          <w:szCs w:val="24"/>
        </w:rPr>
        <w:t>the Nigerian media a department of the Federal Ministry of Information by stating as follows: “with the approval of the Mi</w:t>
      </w:r>
      <w:r w:rsidR="0015152E" w:rsidRPr="003624E8">
        <w:rPr>
          <w:rFonts w:ascii="Verdana" w:eastAsia="Times New Roman" w:hAnsi="Verdana" w:cs="Calibri"/>
          <w:sz w:val="24"/>
          <w:szCs w:val="24"/>
        </w:rPr>
        <w:t>n</w:t>
      </w:r>
      <w:r w:rsidRPr="003624E8">
        <w:rPr>
          <w:rFonts w:ascii="Verdana" w:eastAsia="Times New Roman" w:hAnsi="Verdana" w:cs="Calibri"/>
          <w:sz w:val="24"/>
          <w:szCs w:val="24"/>
        </w:rPr>
        <w:t>ister in charge of Information establish and disseminate a national Press Code and standards to guide conduct of print media, related media houses and media practitioners.</w:t>
      </w:r>
      <w:r w:rsidR="0015152E" w:rsidRPr="003624E8">
        <w:rPr>
          <w:rFonts w:ascii="Verdana" w:eastAsia="Times New Roman" w:hAnsi="Verdana" w:cs="Calibri"/>
          <w:sz w:val="24"/>
          <w:szCs w:val="24"/>
        </w:rPr>
        <w:t xml:space="preserve"> </w:t>
      </w:r>
      <w:r w:rsidR="006C0AE2" w:rsidRPr="003624E8">
        <w:rPr>
          <w:rFonts w:ascii="Verdana" w:eastAsia="Times New Roman" w:hAnsi="Verdana" w:cs="Calibri"/>
          <w:sz w:val="24"/>
          <w:szCs w:val="24"/>
        </w:rPr>
        <w:t xml:space="preserve">The attempt to subject the entire media sector to the control of the Minister is further reinforced by </w:t>
      </w:r>
      <w:r w:rsidR="0015152E" w:rsidRPr="003624E8">
        <w:rPr>
          <w:rFonts w:ascii="Verdana" w:eastAsia="Times New Roman" w:hAnsi="Verdana" w:cs="Calibri"/>
          <w:sz w:val="24"/>
          <w:szCs w:val="24"/>
        </w:rPr>
        <w:t xml:space="preserve">Section 9 (Code of Conduct) </w:t>
      </w:r>
      <w:r w:rsidR="006C0AE2" w:rsidRPr="003624E8">
        <w:rPr>
          <w:rFonts w:ascii="Verdana" w:eastAsia="Times New Roman" w:hAnsi="Verdana" w:cs="Calibri"/>
          <w:sz w:val="24"/>
          <w:szCs w:val="24"/>
        </w:rPr>
        <w:t xml:space="preserve">which </w:t>
      </w:r>
      <w:r w:rsidR="0015152E" w:rsidRPr="003624E8">
        <w:rPr>
          <w:rFonts w:ascii="Verdana" w:eastAsia="Times New Roman" w:hAnsi="Verdana" w:cs="Calibri"/>
          <w:sz w:val="24"/>
          <w:szCs w:val="24"/>
        </w:rPr>
        <w:t>further provides in 9 (1) that: “The Council shall establish a National Press and Ethical Code of conduct for media houses and media practitioners, which shall come into effect and be disseminated after the approval by the Minister.</w:t>
      </w:r>
      <w:r w:rsidR="006C0AE2" w:rsidRPr="003624E8">
        <w:rPr>
          <w:rFonts w:ascii="Verdana" w:eastAsia="Times New Roman" w:hAnsi="Verdana" w:cs="Calibri"/>
          <w:sz w:val="24"/>
          <w:szCs w:val="24"/>
        </w:rPr>
        <w:t xml:space="preserve"> A professional code of professional conduct for the media should never be subject to the approval of the Minister or any other political authority. </w:t>
      </w:r>
    </w:p>
    <w:p w14:paraId="00F01D17" w14:textId="77777777" w:rsidR="003624E8" w:rsidRPr="003624E8" w:rsidRDefault="003624E8" w:rsidP="001C7709">
      <w:pPr>
        <w:pStyle w:val="ListParagraph"/>
        <w:ind w:hanging="540"/>
        <w:rPr>
          <w:rFonts w:ascii="Verdana" w:eastAsia="Times New Roman" w:hAnsi="Verdana" w:cs="Calibri"/>
          <w:sz w:val="24"/>
          <w:szCs w:val="24"/>
        </w:rPr>
      </w:pPr>
    </w:p>
    <w:p w14:paraId="6051A8A4" w14:textId="25B74DE6" w:rsidR="00105274" w:rsidRPr="001C7709" w:rsidRDefault="0015152E" w:rsidP="001C7709">
      <w:pPr>
        <w:pStyle w:val="ListParagraph"/>
        <w:numPr>
          <w:ilvl w:val="0"/>
          <w:numId w:val="1"/>
        </w:numPr>
        <w:ind w:hanging="540"/>
        <w:rPr>
          <w:rFonts w:ascii="Verdana" w:eastAsia="Times New Roman" w:hAnsi="Verdana" w:cs="Calibri"/>
          <w:sz w:val="24"/>
          <w:szCs w:val="24"/>
        </w:rPr>
      </w:pPr>
      <w:r w:rsidRPr="001C7709">
        <w:rPr>
          <w:rFonts w:ascii="Verdana" w:eastAsia="Times New Roman" w:hAnsi="Verdana" w:cs="Calibri"/>
          <w:sz w:val="24"/>
          <w:szCs w:val="24"/>
        </w:rPr>
        <w:t xml:space="preserve">The provision of 3 (d) constitutes a potential threat to press freedom and media survival as </w:t>
      </w:r>
      <w:r w:rsidR="006C0AE2" w:rsidRPr="001C7709">
        <w:rPr>
          <w:rFonts w:ascii="Verdana" w:eastAsia="Times New Roman" w:hAnsi="Verdana" w:cs="Calibri"/>
          <w:sz w:val="24"/>
          <w:szCs w:val="24"/>
        </w:rPr>
        <w:t xml:space="preserve">it </w:t>
      </w:r>
      <w:r w:rsidRPr="001C7709">
        <w:rPr>
          <w:rFonts w:ascii="Verdana" w:eastAsia="Times New Roman" w:hAnsi="Verdana" w:cs="Calibri"/>
          <w:sz w:val="24"/>
          <w:szCs w:val="24"/>
        </w:rPr>
        <w:t>does not provide for judicial intervention before highly punitive measures are handed down by the council and indeed could be used as a political weapon against the media. The section provides as follows: “approve penalties and fines against violation of the Press Code by print media houses and media practitioners, including revocation of license”.</w:t>
      </w:r>
    </w:p>
    <w:p w14:paraId="580D66B1" w14:textId="15297077" w:rsidR="003624E8" w:rsidRPr="003624E8" w:rsidRDefault="003624E8" w:rsidP="001C7709">
      <w:pPr>
        <w:pStyle w:val="ListParagraph"/>
        <w:ind w:hanging="540"/>
        <w:rPr>
          <w:rFonts w:ascii="Verdana" w:eastAsia="Times New Roman" w:hAnsi="Verdana" w:cs="Calibri"/>
          <w:sz w:val="24"/>
          <w:szCs w:val="24"/>
        </w:rPr>
      </w:pPr>
    </w:p>
    <w:p w14:paraId="094E1865" w14:textId="0F7215BF" w:rsidR="003624E8" w:rsidRPr="00D71C08" w:rsidRDefault="003624E8" w:rsidP="001C7709">
      <w:pPr>
        <w:pStyle w:val="ListParagraph"/>
        <w:numPr>
          <w:ilvl w:val="0"/>
          <w:numId w:val="1"/>
        </w:numPr>
        <w:ind w:hanging="540"/>
        <w:rPr>
          <w:rFonts w:ascii="Verdana" w:eastAsia="Times New Roman" w:hAnsi="Verdana" w:cs="Calibri"/>
          <w:sz w:val="24"/>
          <w:szCs w:val="24"/>
        </w:rPr>
      </w:pPr>
      <w:r w:rsidRPr="003624E8">
        <w:rPr>
          <w:rFonts w:ascii="Verdana" w:eastAsia="Times New Roman" w:hAnsi="Verdana" w:cs="Calibri"/>
          <w:sz w:val="24"/>
          <w:szCs w:val="24"/>
        </w:rPr>
        <w:t xml:space="preserve">The provision of 3 (e) that the council will “receive, process and consider applications for the establishment, ownership, and operation of print media and other related media houses” violates section 39 of the constitution. </w:t>
      </w:r>
      <w:r w:rsidRPr="003624E8">
        <w:rPr>
          <w:rFonts w:ascii="Verdana" w:eastAsia="Times New Roman" w:hAnsi="Verdana" w:cs="Arial"/>
          <w:color w:val="222222"/>
          <w:lang w:eastAsia="en-GB"/>
        </w:rPr>
        <w:t>Section 39 of the Constitution makes it clear that everyone shall be entitled to freedom of expression…</w:t>
      </w:r>
      <w:proofErr w:type="gramStart"/>
      <w:r w:rsidRPr="003624E8">
        <w:rPr>
          <w:rFonts w:ascii="Verdana" w:eastAsia="Times New Roman" w:hAnsi="Verdana" w:cs="Arial"/>
          <w:color w:val="222222"/>
          <w:lang w:eastAsia="en-GB"/>
        </w:rPr>
        <w:t>.[</w:t>
      </w:r>
      <w:proofErr w:type="gramEnd"/>
      <w:r w:rsidRPr="003624E8">
        <w:rPr>
          <w:rFonts w:ascii="Verdana" w:eastAsia="Times New Roman" w:hAnsi="Verdana" w:cs="Arial"/>
          <w:color w:val="222222"/>
          <w:lang w:eastAsia="en-GB"/>
        </w:rPr>
        <w:t>and] that under its subsection [2] “…everyone shall be entitled to own, establish and operate any medium…”</w:t>
      </w:r>
    </w:p>
    <w:p w14:paraId="26B90420" w14:textId="77777777" w:rsidR="00D71C08" w:rsidRPr="003624E8" w:rsidRDefault="00D71C08" w:rsidP="001C7709">
      <w:pPr>
        <w:pStyle w:val="ListParagraph"/>
        <w:ind w:hanging="540"/>
        <w:rPr>
          <w:rFonts w:ascii="Verdana" w:eastAsia="Times New Roman" w:hAnsi="Verdana" w:cs="Calibri"/>
          <w:sz w:val="24"/>
          <w:szCs w:val="24"/>
        </w:rPr>
      </w:pPr>
    </w:p>
    <w:p w14:paraId="6B346963" w14:textId="042A35E1" w:rsidR="003624E8" w:rsidRPr="003624E8" w:rsidRDefault="00260558" w:rsidP="001C7709">
      <w:pPr>
        <w:pStyle w:val="ListParagraph"/>
        <w:numPr>
          <w:ilvl w:val="0"/>
          <w:numId w:val="1"/>
        </w:numPr>
        <w:ind w:hanging="540"/>
        <w:rPr>
          <w:rFonts w:ascii="Verdana" w:eastAsia="Times New Roman" w:hAnsi="Verdana" w:cs="Calibri"/>
          <w:sz w:val="24"/>
          <w:szCs w:val="24"/>
        </w:rPr>
      </w:pPr>
      <w:r w:rsidRPr="003624E8">
        <w:rPr>
          <w:rFonts w:ascii="Verdana" w:eastAsia="Times New Roman" w:hAnsi="Verdana" w:cs="Calibri"/>
          <w:sz w:val="24"/>
          <w:szCs w:val="24"/>
        </w:rPr>
        <w:t>The penalties for offences as stipulated in 3 (3) i &amp; ii including fine of five million Naira or three years imprisonment are too punitive and will constitute threat to media independence and freedom.</w:t>
      </w:r>
    </w:p>
    <w:p w14:paraId="46A5E026" w14:textId="77777777" w:rsidR="003624E8" w:rsidRPr="003624E8" w:rsidRDefault="003624E8" w:rsidP="001C7709">
      <w:pPr>
        <w:pStyle w:val="ListParagraph"/>
        <w:ind w:hanging="540"/>
        <w:rPr>
          <w:rFonts w:ascii="Verdana" w:eastAsia="Times New Roman" w:hAnsi="Verdana" w:cs="Calibri"/>
          <w:sz w:val="24"/>
          <w:szCs w:val="24"/>
        </w:rPr>
      </w:pPr>
    </w:p>
    <w:p w14:paraId="52BC9ACA" w14:textId="05A8F0AC" w:rsidR="00260558" w:rsidRDefault="00260558" w:rsidP="001C7709">
      <w:pPr>
        <w:pStyle w:val="ListParagraph"/>
        <w:numPr>
          <w:ilvl w:val="0"/>
          <w:numId w:val="1"/>
        </w:numPr>
        <w:ind w:hanging="540"/>
        <w:rPr>
          <w:rFonts w:ascii="Verdana" w:eastAsia="Times New Roman" w:hAnsi="Verdana" w:cs="Calibri"/>
          <w:sz w:val="24"/>
          <w:szCs w:val="24"/>
        </w:rPr>
      </w:pPr>
      <w:r w:rsidRPr="003624E8">
        <w:rPr>
          <w:rFonts w:ascii="Verdana" w:eastAsia="Times New Roman" w:hAnsi="Verdana" w:cs="Calibri"/>
          <w:sz w:val="24"/>
          <w:szCs w:val="24"/>
        </w:rPr>
        <w:t xml:space="preserve">Section 17 3 a &amp; b provides that a journalist could be held liable for the offence committed by his or her </w:t>
      </w:r>
      <w:proofErr w:type="spellStart"/>
      <w:r w:rsidRPr="003624E8">
        <w:rPr>
          <w:rFonts w:ascii="Verdana" w:eastAsia="Times New Roman" w:hAnsi="Verdana" w:cs="Calibri"/>
          <w:sz w:val="24"/>
          <w:szCs w:val="24"/>
        </w:rPr>
        <w:t>organisation</w:t>
      </w:r>
      <w:proofErr w:type="spellEnd"/>
      <w:r w:rsidRPr="003624E8">
        <w:rPr>
          <w:rFonts w:ascii="Verdana" w:eastAsia="Times New Roman" w:hAnsi="Verdana" w:cs="Calibri"/>
          <w:sz w:val="24"/>
          <w:szCs w:val="24"/>
        </w:rPr>
        <w:t xml:space="preserve"> and can be made to pay a fine </w:t>
      </w:r>
      <w:r w:rsidR="006C0AE2" w:rsidRPr="003624E8">
        <w:rPr>
          <w:rFonts w:ascii="Verdana" w:eastAsia="Times New Roman" w:hAnsi="Verdana" w:cs="Calibri"/>
          <w:sz w:val="24"/>
          <w:szCs w:val="24"/>
        </w:rPr>
        <w:t>of</w:t>
      </w:r>
      <w:r w:rsidRPr="003624E8">
        <w:rPr>
          <w:rFonts w:ascii="Verdana" w:eastAsia="Times New Roman" w:hAnsi="Verdana" w:cs="Calibri"/>
          <w:sz w:val="24"/>
          <w:szCs w:val="24"/>
        </w:rPr>
        <w:t xml:space="preserve"> two hundred and fifty thousand Naira</w:t>
      </w:r>
      <w:r w:rsidR="006C0AE2" w:rsidRPr="003624E8">
        <w:rPr>
          <w:rFonts w:ascii="Verdana" w:eastAsia="Times New Roman" w:hAnsi="Verdana" w:cs="Calibri"/>
          <w:sz w:val="24"/>
          <w:szCs w:val="24"/>
        </w:rPr>
        <w:t xml:space="preserve"> (N250,000)</w:t>
      </w:r>
      <w:r w:rsidRPr="003624E8">
        <w:rPr>
          <w:rFonts w:ascii="Verdana" w:eastAsia="Times New Roman" w:hAnsi="Verdana" w:cs="Calibri"/>
          <w:sz w:val="24"/>
          <w:szCs w:val="24"/>
        </w:rPr>
        <w:t>. This is also punitive</w:t>
      </w:r>
      <w:r w:rsidR="00D71C08">
        <w:rPr>
          <w:rFonts w:ascii="Verdana" w:eastAsia="Times New Roman" w:hAnsi="Verdana" w:cs="Calibri"/>
          <w:sz w:val="24"/>
          <w:szCs w:val="24"/>
        </w:rPr>
        <w:t>.</w:t>
      </w:r>
    </w:p>
    <w:p w14:paraId="3D25A2EB" w14:textId="77777777" w:rsidR="00D71C08" w:rsidRPr="003624E8" w:rsidRDefault="00D71C08" w:rsidP="001C7709">
      <w:pPr>
        <w:pStyle w:val="ListParagraph"/>
        <w:ind w:hanging="540"/>
        <w:rPr>
          <w:rFonts w:ascii="Verdana" w:eastAsia="Times New Roman" w:hAnsi="Verdana" w:cs="Calibri"/>
          <w:sz w:val="24"/>
          <w:szCs w:val="24"/>
        </w:rPr>
      </w:pPr>
    </w:p>
    <w:p w14:paraId="78C8D026" w14:textId="1C3FED01" w:rsidR="00260558" w:rsidRPr="003624E8" w:rsidRDefault="00260558" w:rsidP="001C7709">
      <w:pPr>
        <w:pStyle w:val="ListParagraph"/>
        <w:numPr>
          <w:ilvl w:val="0"/>
          <w:numId w:val="1"/>
        </w:numPr>
        <w:ind w:hanging="540"/>
        <w:rPr>
          <w:rFonts w:ascii="Verdana" w:eastAsia="Times New Roman" w:hAnsi="Verdana" w:cs="Calibri"/>
          <w:sz w:val="24"/>
          <w:szCs w:val="24"/>
        </w:rPr>
      </w:pPr>
      <w:r w:rsidRPr="003624E8">
        <w:rPr>
          <w:rFonts w:ascii="Verdana" w:eastAsia="Times New Roman" w:hAnsi="Verdana" w:cs="Calibri"/>
          <w:sz w:val="24"/>
          <w:szCs w:val="24"/>
        </w:rPr>
        <w:t>The provision of 21 subsection 5 (a) as proposed for amendment is such that a journalist can be punished by the Council even after he/she might have been found guilty by a court of law</w:t>
      </w:r>
      <w:r w:rsidR="00124191" w:rsidRPr="003624E8">
        <w:rPr>
          <w:rFonts w:ascii="Verdana" w:eastAsia="Times New Roman" w:hAnsi="Verdana" w:cs="Calibri"/>
          <w:sz w:val="24"/>
          <w:szCs w:val="24"/>
        </w:rPr>
        <w:t xml:space="preserve"> and without the Council going back to the court to report continued infringement.</w:t>
      </w:r>
      <w:r w:rsidRPr="003624E8">
        <w:rPr>
          <w:rFonts w:ascii="Verdana" w:eastAsia="Times New Roman" w:hAnsi="Verdana" w:cs="Calibri"/>
          <w:sz w:val="24"/>
          <w:szCs w:val="24"/>
        </w:rPr>
        <w:t xml:space="preserve"> It provides as follows: (5) “Where any person has been convicted of an offence under this section of the Act in a High Court:</w:t>
      </w:r>
    </w:p>
    <w:p w14:paraId="4255F54F" w14:textId="4EB889D0" w:rsidR="00124191" w:rsidRDefault="00260558" w:rsidP="001C7709">
      <w:pPr>
        <w:pStyle w:val="ListParagraph"/>
        <w:numPr>
          <w:ilvl w:val="0"/>
          <w:numId w:val="6"/>
        </w:numPr>
        <w:ind w:left="720" w:hanging="540"/>
        <w:rPr>
          <w:rFonts w:ascii="Verdana" w:eastAsia="Times New Roman" w:hAnsi="Verdana" w:cs="Calibri"/>
          <w:sz w:val="24"/>
          <w:szCs w:val="24"/>
        </w:rPr>
      </w:pPr>
      <w:r w:rsidRPr="003624E8">
        <w:rPr>
          <w:rFonts w:ascii="Verdana" w:eastAsia="Times New Roman" w:hAnsi="Verdana" w:cs="Calibri"/>
          <w:sz w:val="24"/>
          <w:szCs w:val="24"/>
        </w:rPr>
        <w:t xml:space="preserve">“he shall be liable to a fine of two hundred and fifty thousand Naira only or imprisonment </w:t>
      </w:r>
      <w:r w:rsidR="00124191" w:rsidRPr="003624E8">
        <w:rPr>
          <w:rFonts w:ascii="Verdana" w:eastAsia="Times New Roman" w:hAnsi="Verdana" w:cs="Calibri"/>
          <w:sz w:val="24"/>
          <w:szCs w:val="24"/>
        </w:rPr>
        <w:t>for a term of two years or both and to an additional fine of five thousand naira for each day during which the offence continues”</w:t>
      </w:r>
    </w:p>
    <w:p w14:paraId="188BD724" w14:textId="77777777" w:rsidR="00D71C08" w:rsidRPr="003624E8" w:rsidRDefault="00D71C08" w:rsidP="001C7709">
      <w:pPr>
        <w:pStyle w:val="ListParagraph"/>
        <w:ind w:hanging="540"/>
        <w:rPr>
          <w:rFonts w:ascii="Verdana" w:eastAsia="Times New Roman" w:hAnsi="Verdana" w:cs="Calibri"/>
          <w:sz w:val="24"/>
          <w:szCs w:val="24"/>
        </w:rPr>
      </w:pPr>
    </w:p>
    <w:p w14:paraId="3E6121C6" w14:textId="60B3FE43" w:rsidR="003624E8" w:rsidRPr="001C7709" w:rsidRDefault="00124191" w:rsidP="001C7709">
      <w:pPr>
        <w:pStyle w:val="ListParagraph"/>
        <w:numPr>
          <w:ilvl w:val="0"/>
          <w:numId w:val="1"/>
        </w:numPr>
        <w:ind w:hanging="540"/>
        <w:rPr>
          <w:rFonts w:ascii="Verdana" w:eastAsia="Times New Roman" w:hAnsi="Verdana" w:cs="Calibri"/>
          <w:sz w:val="24"/>
          <w:szCs w:val="24"/>
        </w:rPr>
      </w:pPr>
      <w:r w:rsidRPr="001C7709">
        <w:rPr>
          <w:rFonts w:ascii="Verdana" w:eastAsia="Times New Roman" w:hAnsi="Verdana" w:cs="Calibri"/>
          <w:sz w:val="24"/>
          <w:szCs w:val="24"/>
        </w:rPr>
        <w:t xml:space="preserve">Section 33 (3) and (4) does not give room for retraction or apology where a fake news is mistakenly published but recommends a </w:t>
      </w:r>
      <w:r w:rsidR="000B615A" w:rsidRPr="001C7709">
        <w:rPr>
          <w:rFonts w:ascii="Verdana" w:eastAsia="Times New Roman" w:hAnsi="Verdana" w:cs="Calibri"/>
          <w:sz w:val="24"/>
          <w:szCs w:val="24"/>
        </w:rPr>
        <w:t>blanket sanction</w:t>
      </w:r>
      <w:r w:rsidRPr="001C7709">
        <w:rPr>
          <w:rFonts w:ascii="Verdana" w:eastAsia="Times New Roman" w:hAnsi="Verdana" w:cs="Calibri"/>
          <w:sz w:val="24"/>
          <w:szCs w:val="24"/>
        </w:rPr>
        <w:t xml:space="preserve"> of up to ten million naira or closure for a period of one year</w:t>
      </w:r>
      <w:r w:rsidR="001C7709">
        <w:rPr>
          <w:rFonts w:ascii="Verdana" w:eastAsia="Times New Roman" w:hAnsi="Verdana" w:cs="Calibri"/>
          <w:sz w:val="24"/>
          <w:szCs w:val="24"/>
        </w:rPr>
        <w:t xml:space="preserve"> </w:t>
      </w:r>
      <w:r w:rsidRPr="001C7709">
        <w:rPr>
          <w:rFonts w:ascii="Verdana" w:eastAsia="Times New Roman" w:hAnsi="Verdana" w:cs="Calibri"/>
          <w:sz w:val="24"/>
          <w:szCs w:val="24"/>
        </w:rPr>
        <w:t>or both</w:t>
      </w:r>
      <w:r w:rsidR="003624E8" w:rsidRPr="001C7709">
        <w:rPr>
          <w:rFonts w:ascii="Verdana" w:eastAsia="Times New Roman" w:hAnsi="Verdana" w:cs="Calibri"/>
          <w:sz w:val="24"/>
          <w:szCs w:val="24"/>
        </w:rPr>
        <w:t>.</w:t>
      </w:r>
      <w:bookmarkStart w:id="0" w:name="_GoBack"/>
      <w:bookmarkEnd w:id="0"/>
    </w:p>
    <w:p w14:paraId="2A5BBE61" w14:textId="1CA3596B" w:rsidR="00124191" w:rsidRPr="003624E8" w:rsidRDefault="00124191" w:rsidP="003624E8">
      <w:pPr>
        <w:pStyle w:val="ListParagraph"/>
        <w:rPr>
          <w:rFonts w:ascii="Verdana" w:eastAsia="Times New Roman" w:hAnsi="Verdana" w:cs="Calibri"/>
          <w:sz w:val="24"/>
          <w:szCs w:val="24"/>
        </w:rPr>
      </w:pPr>
    </w:p>
    <w:p w14:paraId="41AA30F7" w14:textId="2FD3F475" w:rsidR="00124191" w:rsidRPr="003624E8" w:rsidRDefault="002B7596" w:rsidP="003624E8">
      <w:pPr>
        <w:pStyle w:val="ListParagraph"/>
        <w:numPr>
          <w:ilvl w:val="0"/>
          <w:numId w:val="10"/>
        </w:numPr>
        <w:rPr>
          <w:rFonts w:ascii="Verdana" w:eastAsia="Times New Roman" w:hAnsi="Verdana" w:cs="Calibri"/>
          <w:b/>
          <w:bCs/>
          <w:sz w:val="24"/>
          <w:szCs w:val="24"/>
        </w:rPr>
      </w:pPr>
      <w:r w:rsidRPr="003624E8">
        <w:rPr>
          <w:rFonts w:ascii="Verdana" w:eastAsia="Times New Roman" w:hAnsi="Verdana" w:cs="Calibri"/>
          <w:b/>
          <w:bCs/>
          <w:sz w:val="24"/>
          <w:szCs w:val="24"/>
        </w:rPr>
        <w:t>OUR RECOMMENDATIONS:</w:t>
      </w:r>
    </w:p>
    <w:p w14:paraId="6E205B60" w14:textId="08C801BE" w:rsidR="00124191" w:rsidRPr="003624E8" w:rsidRDefault="00124191" w:rsidP="003624E8">
      <w:pPr>
        <w:pStyle w:val="ListParagraph"/>
        <w:rPr>
          <w:rFonts w:ascii="Verdana" w:eastAsia="Times New Roman" w:hAnsi="Verdana" w:cs="Calibri"/>
          <w:sz w:val="24"/>
          <w:szCs w:val="24"/>
        </w:rPr>
      </w:pPr>
      <w:r w:rsidRPr="003624E8">
        <w:rPr>
          <w:rFonts w:ascii="Verdana" w:eastAsia="Times New Roman" w:hAnsi="Verdana" w:cs="Calibri"/>
          <w:sz w:val="24"/>
          <w:szCs w:val="24"/>
        </w:rPr>
        <w:t>Based on the foregoing observations, we recommend as follows:</w:t>
      </w:r>
    </w:p>
    <w:p w14:paraId="0E217BC7" w14:textId="47C94D1B" w:rsidR="003624E8" w:rsidRDefault="003624E8" w:rsidP="003624E8">
      <w:pPr>
        <w:pStyle w:val="ListParagraph"/>
        <w:numPr>
          <w:ilvl w:val="0"/>
          <w:numId w:val="8"/>
        </w:numPr>
        <w:rPr>
          <w:rFonts w:ascii="Verdana" w:eastAsia="Times New Roman" w:hAnsi="Verdana" w:cs="Calibri"/>
          <w:sz w:val="24"/>
          <w:szCs w:val="24"/>
        </w:rPr>
      </w:pPr>
      <w:r w:rsidRPr="003624E8">
        <w:rPr>
          <w:rFonts w:ascii="Verdana" w:eastAsia="Times New Roman" w:hAnsi="Verdana" w:cs="Calibri"/>
          <w:sz w:val="24"/>
          <w:szCs w:val="24"/>
        </w:rPr>
        <w:t xml:space="preserve">This </w:t>
      </w:r>
      <w:proofErr w:type="spellStart"/>
      <w:r w:rsidRPr="003624E8">
        <w:rPr>
          <w:rFonts w:ascii="Verdana" w:eastAsia="Times New Roman" w:hAnsi="Verdana" w:cs="Calibri"/>
          <w:sz w:val="24"/>
          <w:szCs w:val="24"/>
        </w:rPr>
        <w:t>honorurable</w:t>
      </w:r>
      <w:proofErr w:type="spellEnd"/>
      <w:r w:rsidRPr="003624E8">
        <w:rPr>
          <w:rFonts w:ascii="Verdana" w:eastAsia="Times New Roman" w:hAnsi="Verdana" w:cs="Calibri"/>
          <w:sz w:val="24"/>
          <w:szCs w:val="24"/>
        </w:rPr>
        <w:t xml:space="preserve"> committee should take a cue from the Ghanaian constitution by recommending the inclusion of the provision for press freedom in the constitution while it should also recommend that government shall not appoint managers of the public (state) media.</w:t>
      </w:r>
    </w:p>
    <w:p w14:paraId="109FD429" w14:textId="77777777" w:rsidR="00D71C08" w:rsidRPr="003624E8" w:rsidRDefault="00D71C08" w:rsidP="00D71C08">
      <w:pPr>
        <w:pStyle w:val="ListParagraph"/>
        <w:ind w:left="1080"/>
        <w:rPr>
          <w:rFonts w:ascii="Verdana" w:eastAsia="Times New Roman" w:hAnsi="Verdana" w:cs="Calibri"/>
          <w:sz w:val="24"/>
          <w:szCs w:val="24"/>
        </w:rPr>
      </w:pPr>
    </w:p>
    <w:p w14:paraId="7BF7952F" w14:textId="5E9AEA15" w:rsidR="00124191" w:rsidRDefault="00124191" w:rsidP="003624E8">
      <w:pPr>
        <w:pStyle w:val="ListParagraph"/>
        <w:numPr>
          <w:ilvl w:val="0"/>
          <w:numId w:val="8"/>
        </w:numPr>
        <w:rPr>
          <w:rFonts w:ascii="Verdana" w:eastAsia="Times New Roman" w:hAnsi="Verdana" w:cs="Calibri"/>
          <w:sz w:val="24"/>
          <w:szCs w:val="24"/>
        </w:rPr>
      </w:pPr>
      <w:r w:rsidRPr="003624E8">
        <w:rPr>
          <w:rFonts w:ascii="Verdana" w:eastAsia="Times New Roman" w:hAnsi="Verdana" w:cs="Calibri"/>
          <w:sz w:val="24"/>
          <w:szCs w:val="24"/>
        </w:rPr>
        <w:t xml:space="preserve">The board should have management control over the Commission including the Executive Secretary and the appointment should be made by the President </w:t>
      </w:r>
      <w:r w:rsidR="00D268AC" w:rsidRPr="003624E8">
        <w:rPr>
          <w:rFonts w:ascii="Verdana" w:eastAsia="Times New Roman" w:hAnsi="Verdana" w:cs="Calibri"/>
          <w:sz w:val="24"/>
          <w:szCs w:val="24"/>
        </w:rPr>
        <w:t>through the confirmation of the National Assembly.</w:t>
      </w:r>
    </w:p>
    <w:p w14:paraId="78130284" w14:textId="77777777" w:rsidR="00D71C08" w:rsidRPr="003624E8" w:rsidRDefault="00D71C08" w:rsidP="00D71C08">
      <w:pPr>
        <w:pStyle w:val="ListParagraph"/>
        <w:ind w:left="1080"/>
        <w:rPr>
          <w:rFonts w:ascii="Verdana" w:eastAsia="Times New Roman" w:hAnsi="Verdana" w:cs="Calibri"/>
          <w:sz w:val="24"/>
          <w:szCs w:val="24"/>
        </w:rPr>
      </w:pPr>
    </w:p>
    <w:p w14:paraId="520E9DD8" w14:textId="77777777" w:rsidR="003624E8" w:rsidRPr="0041644C" w:rsidRDefault="003624E8" w:rsidP="003624E8">
      <w:pPr>
        <w:pStyle w:val="ListParagraph"/>
        <w:numPr>
          <w:ilvl w:val="0"/>
          <w:numId w:val="8"/>
        </w:numPr>
        <w:rPr>
          <w:rFonts w:ascii="Verdana" w:eastAsia="Times New Roman" w:hAnsi="Verdana" w:cs="Arial"/>
          <w:b/>
          <w:bCs/>
          <w:color w:val="222222"/>
          <w:lang w:eastAsia="en-GB"/>
        </w:rPr>
      </w:pPr>
      <w:r w:rsidRPr="0041644C">
        <w:rPr>
          <w:rFonts w:ascii="Verdana" w:eastAsia="Times New Roman" w:hAnsi="Verdana" w:cs="Arial"/>
          <w:b/>
          <w:bCs/>
          <w:color w:val="222222"/>
          <w:lang w:eastAsia="en-GB"/>
        </w:rPr>
        <w:t>The composition and functions of the Council and the philosophy of the bill all run counter to international best practice and we urge the committee to treat it by rejection.</w:t>
      </w:r>
    </w:p>
    <w:p w14:paraId="5A463290" w14:textId="77777777" w:rsidR="003624E8" w:rsidRPr="003624E8" w:rsidRDefault="003624E8" w:rsidP="003624E8">
      <w:pPr>
        <w:pStyle w:val="ListParagraph"/>
        <w:ind w:left="1080"/>
        <w:rPr>
          <w:rFonts w:ascii="Verdana" w:eastAsia="Times New Roman" w:hAnsi="Verdana" w:cs="Calibri"/>
          <w:sz w:val="24"/>
          <w:szCs w:val="24"/>
        </w:rPr>
      </w:pPr>
    </w:p>
    <w:p w14:paraId="2028E1BE" w14:textId="6261BAC0" w:rsidR="008E172C" w:rsidRPr="003624E8" w:rsidRDefault="00D268AC" w:rsidP="003624E8">
      <w:pPr>
        <w:pStyle w:val="ListParagraph"/>
        <w:numPr>
          <w:ilvl w:val="0"/>
          <w:numId w:val="8"/>
        </w:numPr>
        <w:rPr>
          <w:rFonts w:ascii="Verdana" w:eastAsia="Times New Roman" w:hAnsi="Verdana" w:cs="Calibri"/>
          <w:sz w:val="24"/>
          <w:szCs w:val="24"/>
        </w:rPr>
      </w:pPr>
      <w:r w:rsidRPr="003624E8">
        <w:rPr>
          <w:rFonts w:ascii="Verdana" w:eastAsia="Times New Roman" w:hAnsi="Verdana" w:cs="Calibri"/>
          <w:sz w:val="24"/>
          <w:szCs w:val="24"/>
        </w:rPr>
        <w:t xml:space="preserve">The composition of the board must be such that representatives of media professional groups and associations are in the majority. To this end </w:t>
      </w:r>
      <w:r w:rsidR="008E172C" w:rsidRPr="003624E8">
        <w:rPr>
          <w:rFonts w:ascii="Verdana" w:eastAsia="Times New Roman" w:hAnsi="Verdana" w:cs="Calibri"/>
          <w:sz w:val="24"/>
          <w:szCs w:val="24"/>
        </w:rPr>
        <w:t>we present for your kind consideration the composition adopted by media and other relevant stakeholders way back in 2009 when a similar amendment was proposed as follows:</w:t>
      </w:r>
    </w:p>
    <w:p w14:paraId="5B68EE38" w14:textId="0DF72625" w:rsidR="008E172C" w:rsidRPr="003624E8" w:rsidRDefault="008E172C" w:rsidP="003624E8">
      <w:pPr>
        <w:jc w:val="both"/>
        <w:rPr>
          <w:rFonts w:ascii="Verdana" w:hAnsi="Verdana"/>
          <w:sz w:val="24"/>
          <w:szCs w:val="24"/>
        </w:rPr>
      </w:pPr>
      <w:r w:rsidRPr="003624E8">
        <w:rPr>
          <w:rFonts w:ascii="Verdana" w:eastAsia="Times New Roman" w:hAnsi="Verdana" w:cs="Calibri"/>
          <w:sz w:val="24"/>
          <w:szCs w:val="24"/>
        </w:rPr>
        <w:t xml:space="preserve"> </w:t>
      </w:r>
      <w:r w:rsidRPr="003624E8">
        <w:rPr>
          <w:rFonts w:ascii="Verdana" w:eastAsia="Times New Roman" w:hAnsi="Verdana" w:cs="Calibri"/>
          <w:sz w:val="24"/>
          <w:szCs w:val="24"/>
        </w:rPr>
        <w:tab/>
      </w:r>
      <w:r w:rsidRPr="003624E8">
        <w:rPr>
          <w:rFonts w:ascii="Verdana" w:hAnsi="Verdana"/>
          <w:sz w:val="24"/>
          <w:szCs w:val="24"/>
        </w:rPr>
        <w:t xml:space="preserve">The Council shall consist of a Chairman and the following other </w:t>
      </w:r>
      <w:r w:rsidR="002B7596" w:rsidRPr="003624E8">
        <w:rPr>
          <w:rFonts w:ascii="Verdana" w:hAnsi="Verdana"/>
          <w:sz w:val="24"/>
          <w:szCs w:val="24"/>
        </w:rPr>
        <w:tab/>
      </w:r>
      <w:r w:rsidRPr="003624E8">
        <w:rPr>
          <w:rFonts w:ascii="Verdana" w:hAnsi="Verdana"/>
          <w:sz w:val="24"/>
          <w:szCs w:val="24"/>
        </w:rPr>
        <w:t>members, that is:</w:t>
      </w:r>
    </w:p>
    <w:p w14:paraId="6387BD06" w14:textId="77777777" w:rsidR="008E172C" w:rsidRPr="003624E8" w:rsidRDefault="008E172C" w:rsidP="003624E8">
      <w:pPr>
        <w:widowControl/>
        <w:numPr>
          <w:ilvl w:val="0"/>
          <w:numId w:val="9"/>
        </w:numPr>
        <w:spacing w:after="0"/>
        <w:jc w:val="both"/>
        <w:rPr>
          <w:rFonts w:ascii="Verdana" w:hAnsi="Verdana"/>
          <w:sz w:val="24"/>
          <w:szCs w:val="24"/>
        </w:rPr>
      </w:pPr>
      <w:r w:rsidRPr="003624E8">
        <w:rPr>
          <w:rFonts w:ascii="Verdana" w:hAnsi="Verdana"/>
          <w:sz w:val="24"/>
          <w:szCs w:val="24"/>
        </w:rPr>
        <w:t>four representatives of the Nigeria Union of Journalists;</w:t>
      </w:r>
    </w:p>
    <w:p w14:paraId="696B717C" w14:textId="77777777" w:rsidR="008E172C" w:rsidRPr="003624E8" w:rsidRDefault="008E172C" w:rsidP="003624E8">
      <w:pPr>
        <w:widowControl/>
        <w:numPr>
          <w:ilvl w:val="0"/>
          <w:numId w:val="9"/>
        </w:numPr>
        <w:spacing w:after="0"/>
        <w:jc w:val="both"/>
        <w:rPr>
          <w:rFonts w:ascii="Verdana" w:hAnsi="Verdana"/>
          <w:sz w:val="24"/>
          <w:szCs w:val="24"/>
        </w:rPr>
      </w:pPr>
      <w:r w:rsidRPr="003624E8">
        <w:rPr>
          <w:rFonts w:ascii="Verdana" w:hAnsi="Verdana"/>
          <w:sz w:val="24"/>
          <w:szCs w:val="24"/>
        </w:rPr>
        <w:t>three representatives of the Nigerian Guild of Editors</w:t>
      </w:r>
    </w:p>
    <w:p w14:paraId="59ED87E0" w14:textId="77777777" w:rsidR="008E172C" w:rsidRPr="003624E8" w:rsidRDefault="008E172C" w:rsidP="003624E8">
      <w:pPr>
        <w:widowControl/>
        <w:numPr>
          <w:ilvl w:val="0"/>
          <w:numId w:val="9"/>
        </w:numPr>
        <w:spacing w:after="0"/>
        <w:jc w:val="both"/>
        <w:rPr>
          <w:rFonts w:ascii="Verdana" w:hAnsi="Verdana"/>
          <w:sz w:val="24"/>
          <w:szCs w:val="24"/>
        </w:rPr>
      </w:pPr>
      <w:r w:rsidRPr="003624E8">
        <w:rPr>
          <w:rFonts w:ascii="Verdana" w:hAnsi="Verdana"/>
          <w:sz w:val="24"/>
          <w:szCs w:val="24"/>
        </w:rPr>
        <w:t>three representatives of the Newspaper Proprietors Association of Nigeria;</w:t>
      </w:r>
    </w:p>
    <w:p w14:paraId="08827073" w14:textId="4F1EFC24" w:rsidR="008E172C" w:rsidRPr="003624E8" w:rsidRDefault="008E172C" w:rsidP="003624E8">
      <w:pPr>
        <w:widowControl/>
        <w:numPr>
          <w:ilvl w:val="0"/>
          <w:numId w:val="9"/>
        </w:numPr>
        <w:spacing w:after="0"/>
        <w:jc w:val="both"/>
        <w:rPr>
          <w:rFonts w:ascii="Verdana" w:hAnsi="Verdana"/>
          <w:sz w:val="24"/>
          <w:szCs w:val="24"/>
        </w:rPr>
      </w:pPr>
      <w:r w:rsidRPr="003624E8">
        <w:rPr>
          <w:rFonts w:ascii="Verdana" w:hAnsi="Verdana"/>
          <w:sz w:val="24"/>
          <w:szCs w:val="24"/>
        </w:rPr>
        <w:t xml:space="preserve">four representatives of the </w:t>
      </w:r>
      <w:r w:rsidR="000B615A" w:rsidRPr="003624E8">
        <w:rPr>
          <w:rFonts w:ascii="Verdana" w:hAnsi="Verdana"/>
          <w:sz w:val="24"/>
          <w:szCs w:val="24"/>
        </w:rPr>
        <w:t>public</w:t>
      </w:r>
      <w:r w:rsidRPr="003624E8">
        <w:rPr>
          <w:rFonts w:ascii="Verdana" w:hAnsi="Verdana"/>
          <w:sz w:val="24"/>
          <w:szCs w:val="24"/>
        </w:rPr>
        <w:t xml:space="preserve"> one who shall be a legal practitioner and another a woman;</w:t>
      </w:r>
    </w:p>
    <w:p w14:paraId="0A5B455F" w14:textId="16D141A9" w:rsidR="002B7596" w:rsidRPr="0041644C" w:rsidRDefault="008E172C" w:rsidP="003624E8">
      <w:pPr>
        <w:widowControl/>
        <w:numPr>
          <w:ilvl w:val="0"/>
          <w:numId w:val="9"/>
        </w:numPr>
        <w:spacing w:after="0"/>
        <w:jc w:val="both"/>
        <w:rPr>
          <w:rFonts w:ascii="Verdana" w:hAnsi="Verdana"/>
          <w:sz w:val="24"/>
          <w:szCs w:val="24"/>
        </w:rPr>
      </w:pPr>
      <w:r w:rsidRPr="003624E8">
        <w:rPr>
          <w:rFonts w:ascii="Verdana" w:hAnsi="Verdana"/>
          <w:sz w:val="24"/>
          <w:szCs w:val="24"/>
        </w:rPr>
        <w:t>one representative of the Nigerian Communication Commission;</w:t>
      </w:r>
    </w:p>
    <w:p w14:paraId="718EFD77" w14:textId="3956B798" w:rsidR="002B7596" w:rsidRPr="0041644C" w:rsidRDefault="008E172C" w:rsidP="003624E8">
      <w:pPr>
        <w:widowControl/>
        <w:numPr>
          <w:ilvl w:val="0"/>
          <w:numId w:val="9"/>
        </w:numPr>
        <w:spacing w:after="0"/>
        <w:jc w:val="both"/>
        <w:rPr>
          <w:rFonts w:ascii="Verdana" w:hAnsi="Verdana"/>
          <w:sz w:val="24"/>
          <w:szCs w:val="24"/>
        </w:rPr>
      </w:pPr>
      <w:r w:rsidRPr="003624E8">
        <w:rPr>
          <w:rFonts w:ascii="Verdana" w:hAnsi="Verdana"/>
          <w:sz w:val="24"/>
          <w:szCs w:val="24"/>
        </w:rPr>
        <w:t>two representatives of educational institutions involved in training of Journalists;</w:t>
      </w:r>
    </w:p>
    <w:p w14:paraId="7275630F" w14:textId="77777777" w:rsidR="008E172C" w:rsidRPr="003624E8" w:rsidRDefault="008E172C" w:rsidP="003624E8">
      <w:pPr>
        <w:widowControl/>
        <w:numPr>
          <w:ilvl w:val="0"/>
          <w:numId w:val="9"/>
        </w:numPr>
        <w:spacing w:after="0"/>
        <w:jc w:val="both"/>
        <w:rPr>
          <w:rFonts w:ascii="Verdana" w:hAnsi="Verdana"/>
          <w:sz w:val="24"/>
          <w:szCs w:val="24"/>
        </w:rPr>
      </w:pPr>
      <w:r w:rsidRPr="003624E8">
        <w:rPr>
          <w:rFonts w:ascii="Verdana" w:hAnsi="Verdana"/>
          <w:sz w:val="24"/>
          <w:szCs w:val="24"/>
        </w:rPr>
        <w:t xml:space="preserve">one representative of the Federal Ministry of Information who shall be a </w:t>
      </w:r>
      <w:proofErr w:type="spellStart"/>
      <w:r w:rsidRPr="003624E8">
        <w:rPr>
          <w:rFonts w:ascii="Verdana" w:hAnsi="Verdana"/>
          <w:sz w:val="24"/>
          <w:szCs w:val="24"/>
        </w:rPr>
        <w:t>practising</w:t>
      </w:r>
      <w:proofErr w:type="spellEnd"/>
      <w:r w:rsidRPr="003624E8">
        <w:rPr>
          <w:rFonts w:ascii="Verdana" w:hAnsi="Verdana"/>
          <w:sz w:val="24"/>
          <w:szCs w:val="24"/>
        </w:rPr>
        <w:t xml:space="preserve"> Journalist;</w:t>
      </w:r>
    </w:p>
    <w:p w14:paraId="1C662B44" w14:textId="77777777" w:rsidR="008E172C" w:rsidRPr="003624E8" w:rsidRDefault="008E172C" w:rsidP="003624E8">
      <w:pPr>
        <w:widowControl/>
        <w:numPr>
          <w:ilvl w:val="0"/>
          <w:numId w:val="9"/>
        </w:numPr>
        <w:spacing w:after="0"/>
        <w:jc w:val="both"/>
        <w:rPr>
          <w:rFonts w:ascii="Verdana" w:hAnsi="Verdana"/>
          <w:sz w:val="24"/>
          <w:szCs w:val="24"/>
        </w:rPr>
      </w:pPr>
      <w:r w:rsidRPr="003624E8">
        <w:rPr>
          <w:rFonts w:ascii="Verdana" w:hAnsi="Verdana"/>
          <w:sz w:val="24"/>
          <w:szCs w:val="24"/>
        </w:rPr>
        <w:t xml:space="preserve">three representatives of the Broadcasting </w:t>
      </w:r>
      <w:proofErr w:type="spellStart"/>
      <w:r w:rsidRPr="003624E8">
        <w:rPr>
          <w:rFonts w:ascii="Verdana" w:hAnsi="Verdana"/>
          <w:sz w:val="24"/>
          <w:szCs w:val="24"/>
        </w:rPr>
        <w:t>Organisations</w:t>
      </w:r>
      <w:proofErr w:type="spellEnd"/>
      <w:r w:rsidRPr="003624E8">
        <w:rPr>
          <w:rFonts w:ascii="Verdana" w:hAnsi="Verdana"/>
          <w:sz w:val="24"/>
          <w:szCs w:val="24"/>
        </w:rPr>
        <w:t xml:space="preserve"> of Nigeria;</w:t>
      </w:r>
    </w:p>
    <w:p w14:paraId="16968A13" w14:textId="3828FA1E" w:rsidR="008E172C" w:rsidRPr="003624E8" w:rsidRDefault="008E172C" w:rsidP="003624E8">
      <w:pPr>
        <w:widowControl/>
        <w:numPr>
          <w:ilvl w:val="0"/>
          <w:numId w:val="9"/>
        </w:numPr>
        <w:spacing w:after="0"/>
        <w:jc w:val="both"/>
        <w:rPr>
          <w:rFonts w:ascii="Verdana" w:hAnsi="Verdana"/>
          <w:sz w:val="24"/>
          <w:szCs w:val="24"/>
        </w:rPr>
      </w:pPr>
      <w:r w:rsidRPr="003624E8">
        <w:rPr>
          <w:rFonts w:ascii="Verdana" w:hAnsi="Verdana"/>
          <w:sz w:val="24"/>
          <w:szCs w:val="24"/>
        </w:rPr>
        <w:t xml:space="preserve">one representative of the News Agency of Nigeria who shall be a </w:t>
      </w:r>
      <w:proofErr w:type="spellStart"/>
      <w:r w:rsidRPr="003624E8">
        <w:rPr>
          <w:rFonts w:ascii="Verdana" w:hAnsi="Verdana"/>
          <w:sz w:val="24"/>
          <w:szCs w:val="24"/>
        </w:rPr>
        <w:t>practising</w:t>
      </w:r>
      <w:proofErr w:type="spellEnd"/>
      <w:r w:rsidRPr="003624E8">
        <w:rPr>
          <w:rFonts w:ascii="Verdana" w:hAnsi="Verdana"/>
          <w:sz w:val="24"/>
          <w:szCs w:val="24"/>
        </w:rPr>
        <w:t xml:space="preserve"> Journalist; and</w:t>
      </w:r>
    </w:p>
    <w:p w14:paraId="283BC17D" w14:textId="77777777" w:rsidR="008E172C" w:rsidRPr="003624E8" w:rsidRDefault="008E172C" w:rsidP="003624E8">
      <w:pPr>
        <w:widowControl/>
        <w:numPr>
          <w:ilvl w:val="0"/>
          <w:numId w:val="9"/>
        </w:numPr>
        <w:spacing w:after="0"/>
        <w:jc w:val="both"/>
        <w:rPr>
          <w:rFonts w:ascii="Verdana" w:hAnsi="Verdana"/>
          <w:sz w:val="24"/>
          <w:szCs w:val="24"/>
        </w:rPr>
      </w:pPr>
      <w:proofErr w:type="gramStart"/>
      <w:r w:rsidRPr="003624E8">
        <w:rPr>
          <w:rFonts w:ascii="Verdana" w:hAnsi="Verdana"/>
          <w:sz w:val="24"/>
          <w:szCs w:val="24"/>
        </w:rPr>
        <w:t>the</w:t>
      </w:r>
      <w:proofErr w:type="gramEnd"/>
      <w:r w:rsidRPr="003624E8">
        <w:rPr>
          <w:rFonts w:ascii="Verdana" w:hAnsi="Verdana"/>
          <w:sz w:val="24"/>
          <w:szCs w:val="24"/>
        </w:rPr>
        <w:t xml:space="preserve"> Executive Secretary to the Council.</w:t>
      </w:r>
    </w:p>
    <w:p w14:paraId="3B448286" w14:textId="171029FE" w:rsidR="00D268AC" w:rsidRPr="003624E8" w:rsidRDefault="00D268AC" w:rsidP="003624E8">
      <w:pPr>
        <w:pStyle w:val="ListParagraph"/>
        <w:ind w:left="1080"/>
        <w:rPr>
          <w:rFonts w:ascii="Verdana" w:eastAsia="Times New Roman" w:hAnsi="Verdana" w:cs="Calibri"/>
          <w:sz w:val="24"/>
          <w:szCs w:val="24"/>
        </w:rPr>
      </w:pPr>
    </w:p>
    <w:p w14:paraId="275C4D1B" w14:textId="31B71B08" w:rsidR="008E172C" w:rsidRDefault="008E172C" w:rsidP="003624E8">
      <w:pPr>
        <w:pStyle w:val="ListParagraph"/>
        <w:numPr>
          <w:ilvl w:val="0"/>
          <w:numId w:val="8"/>
        </w:numPr>
        <w:rPr>
          <w:rFonts w:ascii="Verdana" w:eastAsia="Times New Roman" w:hAnsi="Verdana" w:cs="Calibri"/>
          <w:sz w:val="24"/>
          <w:szCs w:val="24"/>
        </w:rPr>
      </w:pPr>
      <w:r w:rsidRPr="003624E8">
        <w:rPr>
          <w:rFonts w:ascii="Verdana" w:eastAsia="Times New Roman" w:hAnsi="Verdana" w:cs="Calibri"/>
          <w:sz w:val="24"/>
          <w:szCs w:val="24"/>
        </w:rPr>
        <w:t xml:space="preserve">The ethical code that should be </w:t>
      </w:r>
      <w:proofErr w:type="spellStart"/>
      <w:r w:rsidRPr="003624E8">
        <w:rPr>
          <w:rFonts w:ascii="Verdana" w:eastAsia="Times New Roman" w:hAnsi="Verdana" w:cs="Calibri"/>
          <w:sz w:val="24"/>
          <w:szCs w:val="24"/>
        </w:rPr>
        <w:t>operationalised</w:t>
      </w:r>
      <w:proofErr w:type="spellEnd"/>
      <w:r w:rsidRPr="003624E8">
        <w:rPr>
          <w:rFonts w:ascii="Verdana" w:eastAsia="Times New Roman" w:hAnsi="Verdana" w:cs="Calibri"/>
          <w:sz w:val="24"/>
          <w:szCs w:val="24"/>
        </w:rPr>
        <w:t xml:space="preserve"> by the Council is the Code of Ethics of Journalists in Nigeria as adopted by the Nigerian Press </w:t>
      </w:r>
      <w:proofErr w:type="spellStart"/>
      <w:r w:rsidRPr="003624E8">
        <w:rPr>
          <w:rFonts w:ascii="Verdana" w:eastAsia="Times New Roman" w:hAnsi="Verdana" w:cs="Calibri"/>
          <w:sz w:val="24"/>
          <w:szCs w:val="24"/>
        </w:rPr>
        <w:t>Organisation</w:t>
      </w:r>
      <w:proofErr w:type="spellEnd"/>
      <w:r w:rsidRPr="003624E8">
        <w:rPr>
          <w:rFonts w:ascii="Verdana" w:eastAsia="Times New Roman" w:hAnsi="Verdana" w:cs="Calibri"/>
          <w:sz w:val="24"/>
          <w:szCs w:val="24"/>
        </w:rPr>
        <w:t xml:space="preserve"> (NPO) comprising the Nigeria Union of Journalists (NUJ), the Nigerian Guild of Editors (NGE) and the Newspapers Proprietors Association of Nigeria (NPAN) in Ilorin in 1998 and as may be regularly updated. This has </w:t>
      </w:r>
      <w:r w:rsidR="000B615A" w:rsidRPr="003624E8">
        <w:rPr>
          <w:rFonts w:ascii="Verdana" w:eastAsia="Times New Roman" w:hAnsi="Verdana" w:cs="Calibri"/>
          <w:sz w:val="24"/>
          <w:szCs w:val="24"/>
        </w:rPr>
        <w:t>been</w:t>
      </w:r>
      <w:r w:rsidRPr="003624E8">
        <w:rPr>
          <w:rFonts w:ascii="Verdana" w:eastAsia="Times New Roman" w:hAnsi="Verdana" w:cs="Calibri"/>
          <w:sz w:val="24"/>
          <w:szCs w:val="24"/>
        </w:rPr>
        <w:t xml:space="preserve"> the practice. A political and non-journalism office like that of the Minister of Information should not been given the power of approval over the code of conduct of journalists. </w:t>
      </w:r>
    </w:p>
    <w:p w14:paraId="03EC0B06" w14:textId="77777777" w:rsidR="0041644C" w:rsidRPr="003624E8" w:rsidRDefault="0041644C" w:rsidP="0041644C">
      <w:pPr>
        <w:pStyle w:val="ListParagraph"/>
        <w:ind w:left="1080"/>
        <w:rPr>
          <w:rFonts w:ascii="Verdana" w:eastAsia="Times New Roman" w:hAnsi="Verdana" w:cs="Calibri"/>
          <w:sz w:val="24"/>
          <w:szCs w:val="24"/>
        </w:rPr>
      </w:pPr>
    </w:p>
    <w:p w14:paraId="52D3FA09" w14:textId="116F90B7" w:rsidR="00342FCA" w:rsidRDefault="008E172C" w:rsidP="003624E8">
      <w:pPr>
        <w:pStyle w:val="ListParagraph"/>
        <w:numPr>
          <w:ilvl w:val="0"/>
          <w:numId w:val="8"/>
        </w:numPr>
        <w:spacing w:after="0"/>
        <w:rPr>
          <w:rFonts w:ascii="Verdana" w:hAnsi="Verdana"/>
          <w:sz w:val="24"/>
          <w:szCs w:val="24"/>
        </w:rPr>
      </w:pPr>
      <w:r w:rsidRPr="003624E8">
        <w:rPr>
          <w:rFonts w:ascii="Verdana" w:eastAsia="Times New Roman" w:hAnsi="Verdana" w:cs="Calibri"/>
          <w:sz w:val="24"/>
          <w:szCs w:val="24"/>
        </w:rPr>
        <w:t xml:space="preserve">The power to determine sanctions relating to hefty fines should be vested in the courts and not the </w:t>
      </w:r>
      <w:r w:rsidR="00342FCA" w:rsidRPr="003624E8">
        <w:rPr>
          <w:rFonts w:ascii="Verdana" w:eastAsia="Times New Roman" w:hAnsi="Verdana" w:cs="Calibri"/>
          <w:sz w:val="24"/>
          <w:szCs w:val="24"/>
        </w:rPr>
        <w:t>Council</w:t>
      </w:r>
      <w:r w:rsidRPr="003624E8">
        <w:rPr>
          <w:rFonts w:ascii="Verdana" w:eastAsia="Times New Roman" w:hAnsi="Verdana" w:cs="Calibri"/>
          <w:sz w:val="24"/>
          <w:szCs w:val="24"/>
        </w:rPr>
        <w:t>.</w:t>
      </w:r>
      <w:r w:rsidR="00342FCA" w:rsidRPr="003624E8">
        <w:rPr>
          <w:rFonts w:ascii="Verdana" w:eastAsia="Times New Roman" w:hAnsi="Verdana" w:cs="Calibri"/>
          <w:sz w:val="24"/>
          <w:szCs w:val="24"/>
        </w:rPr>
        <w:t xml:space="preserve">  The </w:t>
      </w:r>
      <w:r w:rsidR="00342FCA" w:rsidRPr="003624E8">
        <w:rPr>
          <w:rFonts w:ascii="Verdana" w:hAnsi="Verdana"/>
          <w:sz w:val="24"/>
          <w:szCs w:val="24"/>
        </w:rPr>
        <w:t>Court of Appeal has clearly established this legal principle in NOSDRA v Mobil Producing Nigeria Unlimited (2018) LPELR-44210 (CA) where it held that “the imposition of fines by NOSDRA was contrary to its powers on the basis that penalties or fines are imposed as punishment for an offence or violation of the law and the power as well as competence to establish that an offence has been committed belongs to the courts and not a regulatory agency.”</w:t>
      </w:r>
    </w:p>
    <w:p w14:paraId="000F846A" w14:textId="77777777" w:rsidR="0041644C" w:rsidRPr="003624E8" w:rsidRDefault="0041644C" w:rsidP="0041644C">
      <w:pPr>
        <w:pStyle w:val="ListParagraph"/>
        <w:spacing w:after="0"/>
        <w:ind w:left="1080"/>
        <w:rPr>
          <w:rFonts w:ascii="Verdana" w:hAnsi="Verdana"/>
          <w:sz w:val="24"/>
          <w:szCs w:val="24"/>
        </w:rPr>
      </w:pPr>
    </w:p>
    <w:p w14:paraId="520EE0DB" w14:textId="3CAD1DDC" w:rsidR="00124191" w:rsidRPr="003624E8" w:rsidRDefault="008E172C" w:rsidP="003624E8">
      <w:pPr>
        <w:pStyle w:val="ListParagraph"/>
        <w:numPr>
          <w:ilvl w:val="0"/>
          <w:numId w:val="8"/>
        </w:numPr>
        <w:rPr>
          <w:rFonts w:ascii="Verdana" w:eastAsia="Times New Roman" w:hAnsi="Verdana" w:cs="Calibri"/>
          <w:sz w:val="24"/>
          <w:szCs w:val="24"/>
        </w:rPr>
      </w:pPr>
      <w:r w:rsidRPr="003624E8">
        <w:rPr>
          <w:rFonts w:ascii="Verdana" w:eastAsia="Times New Roman" w:hAnsi="Verdana" w:cs="Calibri"/>
          <w:sz w:val="24"/>
          <w:szCs w:val="24"/>
        </w:rPr>
        <w:t>The provision relating to revocation of license for alleged publication of fake news should be removed from the Act. Decisions for appropriate sanctions in relation to such offences should be vested in the law courts</w:t>
      </w:r>
    </w:p>
    <w:p w14:paraId="22DE1D14" w14:textId="50D906F6" w:rsidR="008701B3" w:rsidRPr="003624E8" w:rsidRDefault="008701B3" w:rsidP="003624E8">
      <w:pPr>
        <w:rPr>
          <w:rFonts w:ascii="Verdana" w:hAnsi="Verdana" w:cs="Calibri"/>
          <w:sz w:val="24"/>
          <w:szCs w:val="24"/>
        </w:rPr>
      </w:pPr>
      <w:r w:rsidRPr="003624E8">
        <w:rPr>
          <w:rFonts w:ascii="Verdana" w:hAnsi="Verdana" w:cs="Calibri"/>
          <w:sz w:val="24"/>
          <w:szCs w:val="24"/>
        </w:rPr>
        <w:t>SGD:</w:t>
      </w:r>
    </w:p>
    <w:p w14:paraId="43B7B274" w14:textId="09B0389D" w:rsidR="008701B3" w:rsidRPr="003624E8" w:rsidRDefault="008701B3" w:rsidP="003624E8">
      <w:pPr>
        <w:rPr>
          <w:rFonts w:ascii="Verdana" w:hAnsi="Verdana" w:cs="Calibri"/>
        </w:rPr>
      </w:pPr>
      <w:proofErr w:type="spellStart"/>
      <w:r w:rsidRPr="003624E8">
        <w:rPr>
          <w:rFonts w:ascii="Verdana" w:hAnsi="Verdana" w:cs="Calibri"/>
        </w:rPr>
        <w:t>Lanre</w:t>
      </w:r>
      <w:proofErr w:type="spellEnd"/>
      <w:r w:rsidRPr="003624E8">
        <w:rPr>
          <w:rFonts w:ascii="Verdana" w:hAnsi="Verdana" w:cs="Calibri"/>
        </w:rPr>
        <w:t xml:space="preserve"> </w:t>
      </w:r>
      <w:proofErr w:type="spellStart"/>
      <w:r w:rsidRPr="003624E8">
        <w:rPr>
          <w:rFonts w:ascii="Verdana" w:hAnsi="Verdana" w:cs="Calibri"/>
        </w:rPr>
        <w:t>Arogundade</w:t>
      </w:r>
      <w:proofErr w:type="spellEnd"/>
      <w:r w:rsidR="002B7596" w:rsidRPr="003624E8">
        <w:rPr>
          <w:rFonts w:ascii="Verdana" w:hAnsi="Verdana" w:cs="Calibri"/>
        </w:rPr>
        <w:t xml:space="preserve">, </w:t>
      </w:r>
      <w:r w:rsidRPr="003624E8">
        <w:rPr>
          <w:rFonts w:ascii="Verdana" w:hAnsi="Verdana" w:cs="Calibri"/>
        </w:rPr>
        <w:t>Executive Director, I</w:t>
      </w:r>
      <w:r w:rsidR="002B7596" w:rsidRPr="003624E8">
        <w:rPr>
          <w:rFonts w:ascii="Verdana" w:hAnsi="Verdana" w:cs="Calibri"/>
        </w:rPr>
        <w:t xml:space="preserve">nternational </w:t>
      </w:r>
      <w:r w:rsidRPr="003624E8">
        <w:rPr>
          <w:rFonts w:ascii="Verdana" w:hAnsi="Verdana" w:cs="Calibri"/>
        </w:rPr>
        <w:t>P</w:t>
      </w:r>
      <w:r w:rsidR="002B7596" w:rsidRPr="003624E8">
        <w:rPr>
          <w:rFonts w:ascii="Verdana" w:hAnsi="Verdana" w:cs="Calibri"/>
        </w:rPr>
        <w:t xml:space="preserve">ress </w:t>
      </w:r>
      <w:r w:rsidRPr="003624E8">
        <w:rPr>
          <w:rFonts w:ascii="Verdana" w:hAnsi="Verdana" w:cs="Calibri"/>
        </w:rPr>
        <w:t>C</w:t>
      </w:r>
      <w:r w:rsidR="002B7596" w:rsidRPr="003624E8">
        <w:rPr>
          <w:rFonts w:ascii="Verdana" w:hAnsi="Verdana" w:cs="Calibri"/>
        </w:rPr>
        <w:t>entre (IPC)</w:t>
      </w:r>
    </w:p>
    <w:p w14:paraId="7945E4ED" w14:textId="77777777" w:rsidR="008701B3" w:rsidRPr="003624E8" w:rsidRDefault="002758E6" w:rsidP="003624E8">
      <w:pPr>
        <w:rPr>
          <w:rFonts w:ascii="Verdana" w:hAnsi="Verdana" w:cs="Calibri"/>
        </w:rPr>
      </w:pPr>
      <w:hyperlink r:id="rId10" w:history="1">
        <w:r w:rsidR="008701B3" w:rsidRPr="003624E8">
          <w:rPr>
            <w:rStyle w:val="Hyperlink"/>
            <w:rFonts w:ascii="Verdana" w:hAnsi="Verdana" w:cs="Calibri"/>
          </w:rPr>
          <w:t>larogundade@ipcng.org</w:t>
        </w:r>
      </w:hyperlink>
      <w:r w:rsidR="008701B3" w:rsidRPr="003624E8">
        <w:rPr>
          <w:rFonts w:ascii="Verdana" w:hAnsi="Verdana" w:cs="Calibri"/>
        </w:rPr>
        <w:t xml:space="preserve"> </w:t>
      </w:r>
    </w:p>
    <w:p w14:paraId="2B726B14" w14:textId="0B3EACC8" w:rsidR="002B7596" w:rsidRPr="003624E8" w:rsidRDefault="002B7596" w:rsidP="003624E8">
      <w:pPr>
        <w:rPr>
          <w:rFonts w:ascii="Verdana" w:hAnsi="Verdana" w:cs="Calibri"/>
        </w:rPr>
      </w:pPr>
      <w:r w:rsidRPr="003624E8">
        <w:rPr>
          <w:rFonts w:ascii="Verdana" w:hAnsi="Verdana" w:cs="Calibri"/>
        </w:rPr>
        <w:t>Edetaen Ojo, Executive Director, Media Rights Agenda</w:t>
      </w:r>
      <w:r w:rsidR="00A60B72">
        <w:rPr>
          <w:rFonts w:ascii="Verdana" w:hAnsi="Verdana" w:cs="Calibri"/>
        </w:rPr>
        <w:t xml:space="preserve"> (MRA)</w:t>
      </w:r>
    </w:p>
    <w:p w14:paraId="55C1A2D0" w14:textId="77777777" w:rsidR="002B7596" w:rsidRPr="003624E8" w:rsidRDefault="002758E6" w:rsidP="003624E8">
      <w:pPr>
        <w:rPr>
          <w:rFonts w:ascii="Verdana" w:hAnsi="Verdana" w:cs="Calibri"/>
          <w:b/>
          <w:bCs/>
        </w:rPr>
      </w:pPr>
      <w:hyperlink r:id="rId11" w:history="1">
        <w:r w:rsidR="002B7596" w:rsidRPr="003624E8">
          <w:rPr>
            <w:rStyle w:val="Hyperlink"/>
            <w:rFonts w:ascii="Verdana" w:hAnsi="Verdana" w:cs="Calibri"/>
            <w:b/>
            <w:bCs/>
          </w:rPr>
          <w:t>edet@mediarightsagenda.net</w:t>
        </w:r>
      </w:hyperlink>
      <w:r w:rsidR="002B7596" w:rsidRPr="003624E8">
        <w:rPr>
          <w:rFonts w:ascii="Verdana" w:hAnsi="Verdana" w:cs="Calibri"/>
          <w:b/>
          <w:bCs/>
        </w:rPr>
        <w:t xml:space="preserve"> </w:t>
      </w:r>
    </w:p>
    <w:p w14:paraId="1DEBA37B" w14:textId="54AB7EA3" w:rsidR="008701B3" w:rsidRPr="003624E8" w:rsidRDefault="008701B3" w:rsidP="003624E8">
      <w:pPr>
        <w:rPr>
          <w:rFonts w:ascii="Verdana" w:hAnsi="Verdana" w:cs="Calibri"/>
        </w:rPr>
      </w:pPr>
      <w:r w:rsidRPr="003624E8">
        <w:rPr>
          <w:rFonts w:ascii="Verdana" w:hAnsi="Verdana" w:cs="Calibri"/>
        </w:rPr>
        <w:t xml:space="preserve">Mr. Richard </w:t>
      </w:r>
      <w:proofErr w:type="spellStart"/>
      <w:r w:rsidRPr="003624E8">
        <w:rPr>
          <w:rFonts w:ascii="Verdana" w:hAnsi="Verdana" w:cs="Calibri"/>
        </w:rPr>
        <w:t>Akinnola</w:t>
      </w:r>
      <w:proofErr w:type="spellEnd"/>
      <w:r w:rsidRPr="003624E8">
        <w:rPr>
          <w:rFonts w:ascii="Verdana" w:hAnsi="Verdana" w:cs="Calibri"/>
        </w:rPr>
        <w:t>, Executive Director, Centre for Media Law and Advocacy</w:t>
      </w:r>
    </w:p>
    <w:p w14:paraId="52261B5D" w14:textId="7576ED2C" w:rsidR="002B7596" w:rsidRPr="003624E8" w:rsidRDefault="002758E6" w:rsidP="003624E8">
      <w:pPr>
        <w:rPr>
          <w:rFonts w:ascii="Verdana" w:hAnsi="Verdana" w:cs="Calibri"/>
        </w:rPr>
      </w:pPr>
      <w:hyperlink r:id="rId12" w:history="1">
        <w:r w:rsidR="002B7596" w:rsidRPr="003624E8">
          <w:rPr>
            <w:rStyle w:val="Hyperlink"/>
            <w:rFonts w:ascii="Verdana" w:hAnsi="Verdana" w:cs="Calibri"/>
          </w:rPr>
          <w:t>richardakinnola@gmail.com</w:t>
        </w:r>
      </w:hyperlink>
      <w:r w:rsidR="002B7596" w:rsidRPr="003624E8">
        <w:rPr>
          <w:rFonts w:ascii="Verdana" w:hAnsi="Verdana" w:cs="Calibri"/>
        </w:rPr>
        <w:t xml:space="preserve"> </w:t>
      </w:r>
    </w:p>
    <w:p w14:paraId="6E75977C" w14:textId="7E772941" w:rsidR="003624E8" w:rsidRPr="002B7596" w:rsidRDefault="003624E8" w:rsidP="003624E8">
      <w:pPr>
        <w:rPr>
          <w:rFonts w:ascii="Verdana" w:hAnsi="Verdana" w:cs="Calibri"/>
        </w:rPr>
      </w:pPr>
      <w:proofErr w:type="spellStart"/>
      <w:r w:rsidRPr="003624E8">
        <w:rPr>
          <w:rFonts w:ascii="Verdana" w:hAnsi="Verdana" w:cs="Calibri"/>
        </w:rPr>
        <w:t>Dapo</w:t>
      </w:r>
      <w:proofErr w:type="spellEnd"/>
      <w:r w:rsidRPr="003624E8">
        <w:rPr>
          <w:rFonts w:ascii="Verdana" w:hAnsi="Verdana" w:cs="Calibri"/>
        </w:rPr>
        <w:t xml:space="preserve"> </w:t>
      </w:r>
      <w:proofErr w:type="spellStart"/>
      <w:r w:rsidRPr="003624E8">
        <w:rPr>
          <w:rFonts w:ascii="Verdana" w:hAnsi="Verdana" w:cs="Calibri"/>
        </w:rPr>
        <w:t>Olorunyomi</w:t>
      </w:r>
      <w:proofErr w:type="spellEnd"/>
      <w:r w:rsidRPr="003624E8">
        <w:rPr>
          <w:rFonts w:ascii="Verdana" w:hAnsi="Verdana" w:cs="Calibri"/>
        </w:rPr>
        <w:t xml:space="preserve">, Executive Director, </w:t>
      </w:r>
      <w:r w:rsidRPr="003624E8">
        <w:rPr>
          <w:rFonts w:ascii="Verdana" w:eastAsia="Times New Roman" w:hAnsi="Verdana" w:cs="Arial"/>
          <w:color w:val="222222"/>
          <w:sz w:val="24"/>
          <w:szCs w:val="24"/>
          <w:shd w:val="clear" w:color="auto" w:fill="FFFFFF"/>
          <w:lang w:eastAsia="en-GB"/>
        </w:rPr>
        <w:t>Premium Times Centre for Investigative Journalism</w:t>
      </w:r>
      <w:r w:rsidR="00A60B72">
        <w:rPr>
          <w:rFonts w:ascii="Verdana" w:eastAsia="Times New Roman" w:hAnsi="Verdana" w:cs="Arial"/>
          <w:color w:val="222222"/>
          <w:sz w:val="24"/>
          <w:szCs w:val="24"/>
          <w:shd w:val="clear" w:color="auto" w:fill="FFFFFF"/>
          <w:lang w:eastAsia="en-GB"/>
        </w:rPr>
        <w:t xml:space="preserve"> (PTCIJ).</w:t>
      </w:r>
    </w:p>
    <w:p w14:paraId="2A014674" w14:textId="77777777" w:rsidR="008701B3" w:rsidRPr="00C00BDA" w:rsidRDefault="008701B3" w:rsidP="008701B3">
      <w:pPr>
        <w:spacing w:line="360" w:lineRule="auto"/>
        <w:rPr>
          <w:rFonts w:ascii="Verdana" w:hAnsi="Verdana" w:cs="Calibri"/>
          <w:sz w:val="24"/>
          <w:szCs w:val="24"/>
        </w:rPr>
      </w:pPr>
    </w:p>
    <w:p w14:paraId="5607DBC2" w14:textId="77777777" w:rsidR="00435EB4" w:rsidRDefault="002758E6"/>
    <w:sectPr w:rsidR="00435EB4" w:rsidSect="001C7709">
      <w:pgSz w:w="12240" w:h="15840" w:code="1"/>
      <w:pgMar w:top="1296" w:right="1440" w:bottom="1296" w:left="1440" w:header="0" w:footer="15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2745B" w14:textId="77777777" w:rsidR="002758E6" w:rsidRDefault="002758E6">
      <w:pPr>
        <w:spacing w:after="0" w:line="240" w:lineRule="auto"/>
      </w:pPr>
      <w:r>
        <w:separator/>
      </w:r>
    </w:p>
  </w:endnote>
  <w:endnote w:type="continuationSeparator" w:id="0">
    <w:p w14:paraId="73F6B0C8" w14:textId="77777777" w:rsidR="002758E6" w:rsidRDefault="0027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150F3" w14:textId="28C78475" w:rsidR="00657BD8" w:rsidRDefault="001C7709">
    <w:pPr>
      <w:spacing w:after="0" w:line="200" w:lineRule="exact"/>
      <w:rPr>
        <w:sz w:val="20"/>
        <w:szCs w:val="20"/>
      </w:rPr>
    </w:pPr>
    <w:r>
      <w:rPr>
        <w:noProof/>
      </w:rPr>
      <w:pict w14:anchorId="37D10AB0">
        <v:shapetype id="_x0000_t202" coordsize="21600,21600" o:spt="202" path="m,l,21600r21600,l21600,xe">
          <v:stroke joinstyle="miter"/>
          <v:path gradientshapeok="t" o:connecttype="rect"/>
        </v:shapetype>
        <v:shape id="Text Box 1" o:spid="_x0000_s2049" type="#_x0000_t202" style="position:absolute;margin-left:268.65pt;margin-top:724.5pt;width:9.6pt;height:13.05pt;z-index:-25165824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" filled="f" stroked="f">
          <o:lock v:ext="edit" aspectratio="t" verticies="t" text="t" shapetype="t"/>
          <v:textbox style="mso-next-textbox:#Text Box 1" inset="0,0,0,0">
            <w:txbxContent>
              <w:p w14:paraId="628F74F6" w14:textId="2558E1F0" w:rsidR="00657BD8" w:rsidRDefault="00A11510">
                <w:pPr>
                  <w:spacing w:after="0" w:line="245" w:lineRule="exact"/>
                  <w:ind w:left="40" w:right="-20"/>
                  <w:rPr>
                    <w:rFonts w:cs="Calibri"/>
                  </w:rPr>
                </w:pPr>
                <w:r>
                  <w:fldChar w:fldCharType="begin"/>
                </w:r>
                <w:r>
                  <w:rPr>
                    <w:rFonts w:cs="Calibri"/>
                    <w:position w:val="1"/>
                  </w:rPr>
                  <w:instrText xml:space="preserve"> PAGE </w:instrText>
                </w:r>
                <w:r>
                  <w:fldChar w:fldCharType="separate"/>
                </w:r>
                <w:r w:rsidR="001C7709">
                  <w:rPr>
                    <w:rFonts w:cs="Calibri"/>
                    <w:noProof/>
                    <w:position w:val="1"/>
                  </w:rPr>
                  <w:t>7</w:t>
                </w:r>
                <w:r>
                  <w:fldChar w:fldCharType="end"/>
                </w:r>
              </w:p>
            </w:txbxContent>
          </v:textbox>
          <w10:wrap anchorx="page" anchory="page"/>
        </v:shape>
      </w:pict>
    </w:r>
    <w:r w:rsidR="002758E6">
      <w:rPr>
        <w:noProof/>
      </w:rPr>
      <w:pict w14:anchorId="66160073">
        <v:group id="Group 2" o:spid="_x0000_s2050" alt="" style="position:absolute;margin-left:72.75pt;margin-top:706.4pt;width:434.8pt;height:5.3pt;z-index:-251659264;mso-position-horizontal-relative:page;mso-position-vertical-relative:page" coordorigin="1412,13747" coordsize="8696,106">
          <o:lock v:ext="edit" aspectratio="t"/>
          <v:group id="Group 5" o:spid="_x0000_s2053" alt="" style="position:absolute;left:1455;top:13757;width:8610;height:86" coordorigin="1455,13757" coordsize="8610,86">
            <o:lock v:ext="edit" aspectratio="t"/>
            <v:shape id="Freeform 6" o:spid="_x0000_s2054" alt="" style="position:absolute;left:1455;top:13757;width:8610;height:86;visibility:visible;mso-wrap-style:square;v-text-anchor:top" coordsize="8610,86" path="m4305,l,43,4305,86,8610,43,4305,e" fillcolor="black" stroked="f">
              <v:path o:connecttype="custom" o:connectlocs="4305,13757;0,13800;4305,13843;8610,13800;4305,13757" o:connectangles="0,0,0,0,0"/>
              <o:lock v:ext="edit" aspectratio="t" verticies="t" text="t" shapetype="t"/>
            </v:shape>
          </v:group>
          <v:group id="Group 3" o:spid="_x0000_s2051" alt="" style="position:absolute;left:1455;top:13800;width:8610;height:2" coordorigin="1455,13800" coordsize="8610,2">
            <o:lock v:ext="edit" aspectratio="t"/>
            <v:shape id="Freeform 4" o:spid="_x0000_s2052" alt="" style="position:absolute;left:1455;top:13800;width:8610;height:0;visibility:visible;mso-wrap-style:square;v-text-anchor:top" coordsize="8610,2" path="m,l8610,e" filled="f" strokeweight="4.3pt">
              <v:path o:connecttype="custom" o:connectlocs="0,0;8610,0" o:connectangles="0,0"/>
              <o:lock v:ext="edit" aspectratio="t" verticies="t" text="t" shapetype="t"/>
            </v:shape>
          </v:group>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4C976" w14:textId="77777777" w:rsidR="002758E6" w:rsidRDefault="002758E6">
      <w:pPr>
        <w:spacing w:after="0" w:line="240" w:lineRule="auto"/>
      </w:pPr>
      <w:r>
        <w:separator/>
      </w:r>
    </w:p>
  </w:footnote>
  <w:footnote w:type="continuationSeparator" w:id="0">
    <w:p w14:paraId="4B6BE404" w14:textId="77777777" w:rsidR="002758E6" w:rsidRDefault="00275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420"/>
    <w:multiLevelType w:val="hybridMultilevel"/>
    <w:tmpl w:val="8B5CD2DE"/>
    <w:lvl w:ilvl="0" w:tplc="5DA05A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80D0D34"/>
    <w:multiLevelType w:val="hybridMultilevel"/>
    <w:tmpl w:val="45286D98"/>
    <w:lvl w:ilvl="0" w:tplc="35FEAF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EA1236"/>
    <w:multiLevelType w:val="hybridMultilevel"/>
    <w:tmpl w:val="3BF46D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58598D"/>
    <w:multiLevelType w:val="hybridMultilevel"/>
    <w:tmpl w:val="23363F1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035A38"/>
    <w:multiLevelType w:val="hybridMultilevel"/>
    <w:tmpl w:val="EFB81B10"/>
    <w:lvl w:ilvl="0" w:tplc="6436F5F2">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00379C0"/>
    <w:multiLevelType w:val="hybridMultilevel"/>
    <w:tmpl w:val="852686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A07738"/>
    <w:multiLevelType w:val="hybridMultilevel"/>
    <w:tmpl w:val="198081DC"/>
    <w:lvl w:ilvl="0" w:tplc="3F52AA90">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1D5665"/>
    <w:multiLevelType w:val="hybridMultilevel"/>
    <w:tmpl w:val="9EFA4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1E0599"/>
    <w:multiLevelType w:val="hybridMultilevel"/>
    <w:tmpl w:val="0BF6236C"/>
    <w:lvl w:ilvl="0" w:tplc="0C406BE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DC96329"/>
    <w:multiLevelType w:val="hybridMultilevel"/>
    <w:tmpl w:val="294C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9"/>
  </w:num>
  <w:num w:numId="6">
    <w:abstractNumId w:val="8"/>
  </w:num>
  <w:num w:numId="7">
    <w:abstractNumId w:val="1"/>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B3"/>
    <w:rsid w:val="00032190"/>
    <w:rsid w:val="000A485D"/>
    <w:rsid w:val="000B615A"/>
    <w:rsid w:val="00105274"/>
    <w:rsid w:val="00123F4F"/>
    <w:rsid w:val="00124191"/>
    <w:rsid w:val="0015152E"/>
    <w:rsid w:val="00171FD0"/>
    <w:rsid w:val="001C7709"/>
    <w:rsid w:val="00260558"/>
    <w:rsid w:val="002758E6"/>
    <w:rsid w:val="002B7596"/>
    <w:rsid w:val="00342FCA"/>
    <w:rsid w:val="003624E8"/>
    <w:rsid w:val="003E5829"/>
    <w:rsid w:val="00400963"/>
    <w:rsid w:val="0041644C"/>
    <w:rsid w:val="0058460A"/>
    <w:rsid w:val="00667D01"/>
    <w:rsid w:val="006A1005"/>
    <w:rsid w:val="006C0AE2"/>
    <w:rsid w:val="007D2C33"/>
    <w:rsid w:val="008701B3"/>
    <w:rsid w:val="008E172C"/>
    <w:rsid w:val="00932BD0"/>
    <w:rsid w:val="00A11510"/>
    <w:rsid w:val="00A60B72"/>
    <w:rsid w:val="00B44232"/>
    <w:rsid w:val="00BC07F2"/>
    <w:rsid w:val="00BD7B54"/>
    <w:rsid w:val="00D268AC"/>
    <w:rsid w:val="00D44297"/>
    <w:rsid w:val="00D71C08"/>
    <w:rsid w:val="00FC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280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B3"/>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701B3"/>
    <w:rPr>
      <w:color w:val="0563C1"/>
      <w:u w:val="single"/>
    </w:rPr>
  </w:style>
  <w:style w:type="paragraph" w:styleId="ListParagraph">
    <w:name w:val="List Paragraph"/>
    <w:basedOn w:val="Normal"/>
    <w:uiPriority w:val="34"/>
    <w:qFormat/>
    <w:rsid w:val="008701B3"/>
    <w:pPr>
      <w:ind w:left="720"/>
      <w:contextualSpacing/>
    </w:pPr>
  </w:style>
  <w:style w:type="character" w:customStyle="1" w:styleId="UnresolvedMention1">
    <w:name w:val="Unresolved Mention1"/>
    <w:basedOn w:val="DefaultParagraphFont"/>
    <w:uiPriority w:val="99"/>
    <w:semiHidden/>
    <w:unhideWhenUsed/>
    <w:rsid w:val="002B7596"/>
    <w:rPr>
      <w:color w:val="605E5C"/>
      <w:shd w:val="clear" w:color="auto" w:fill="E1DFDD"/>
    </w:rPr>
  </w:style>
  <w:style w:type="paragraph" w:styleId="BalloonText">
    <w:name w:val="Balloon Text"/>
    <w:basedOn w:val="Normal"/>
    <w:link w:val="BalloonTextChar"/>
    <w:uiPriority w:val="99"/>
    <w:semiHidden/>
    <w:unhideWhenUsed/>
    <w:rsid w:val="00342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CA"/>
    <w:rPr>
      <w:rFonts w:ascii="Segoe UI" w:eastAsia="Calibri" w:hAnsi="Segoe UI" w:cs="Segoe UI"/>
      <w:sz w:val="18"/>
      <w:szCs w:val="18"/>
      <w:lang w:val="en-US"/>
    </w:rPr>
  </w:style>
  <w:style w:type="paragraph" w:styleId="Header">
    <w:name w:val="header"/>
    <w:basedOn w:val="Normal"/>
    <w:link w:val="HeaderChar"/>
    <w:uiPriority w:val="99"/>
    <w:unhideWhenUsed/>
    <w:rsid w:val="001C7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709"/>
    <w:rPr>
      <w:rFonts w:ascii="Calibri" w:eastAsia="Calibri" w:hAnsi="Calibri" w:cs="Times New Roman"/>
      <w:sz w:val="22"/>
      <w:szCs w:val="22"/>
    </w:rPr>
  </w:style>
  <w:style w:type="paragraph" w:styleId="Footer">
    <w:name w:val="footer"/>
    <w:basedOn w:val="Normal"/>
    <w:link w:val="FooterChar"/>
    <w:uiPriority w:val="99"/>
    <w:unhideWhenUsed/>
    <w:rsid w:val="001C7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709"/>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B3"/>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701B3"/>
    <w:rPr>
      <w:color w:val="0563C1"/>
      <w:u w:val="single"/>
    </w:rPr>
  </w:style>
  <w:style w:type="paragraph" w:styleId="ListParagraph">
    <w:name w:val="List Paragraph"/>
    <w:basedOn w:val="Normal"/>
    <w:uiPriority w:val="34"/>
    <w:qFormat/>
    <w:rsid w:val="008701B3"/>
    <w:pPr>
      <w:ind w:left="720"/>
      <w:contextualSpacing/>
    </w:pPr>
  </w:style>
  <w:style w:type="character" w:customStyle="1" w:styleId="UnresolvedMention1">
    <w:name w:val="Unresolved Mention1"/>
    <w:basedOn w:val="DefaultParagraphFont"/>
    <w:uiPriority w:val="99"/>
    <w:semiHidden/>
    <w:unhideWhenUsed/>
    <w:rsid w:val="002B7596"/>
    <w:rPr>
      <w:color w:val="605E5C"/>
      <w:shd w:val="clear" w:color="auto" w:fill="E1DFDD"/>
    </w:rPr>
  </w:style>
  <w:style w:type="paragraph" w:styleId="BalloonText">
    <w:name w:val="Balloon Text"/>
    <w:basedOn w:val="Normal"/>
    <w:link w:val="BalloonTextChar"/>
    <w:uiPriority w:val="99"/>
    <w:semiHidden/>
    <w:unhideWhenUsed/>
    <w:rsid w:val="00342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CA"/>
    <w:rPr>
      <w:rFonts w:ascii="Segoe UI" w:eastAsia="Calibri" w:hAnsi="Segoe UI" w:cs="Segoe UI"/>
      <w:sz w:val="18"/>
      <w:szCs w:val="18"/>
      <w:lang w:val="en-US"/>
    </w:rPr>
  </w:style>
  <w:style w:type="paragraph" w:styleId="Header">
    <w:name w:val="header"/>
    <w:basedOn w:val="Normal"/>
    <w:link w:val="HeaderChar"/>
    <w:uiPriority w:val="99"/>
    <w:unhideWhenUsed/>
    <w:rsid w:val="001C7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709"/>
    <w:rPr>
      <w:rFonts w:ascii="Calibri" w:eastAsia="Calibri" w:hAnsi="Calibri" w:cs="Times New Roman"/>
      <w:sz w:val="22"/>
      <w:szCs w:val="22"/>
    </w:rPr>
  </w:style>
  <w:style w:type="paragraph" w:styleId="Footer">
    <w:name w:val="footer"/>
    <w:basedOn w:val="Normal"/>
    <w:link w:val="FooterChar"/>
    <w:uiPriority w:val="99"/>
    <w:unhideWhenUsed/>
    <w:rsid w:val="001C7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70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pcng.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ichardakinno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det@mediarightsagenda.net" TargetMode="External"/><Relationship Id="rId5" Type="http://schemas.openxmlformats.org/officeDocument/2006/relationships/webSettings" Target="webSettings.xml"/><Relationship Id="rId10" Type="http://schemas.openxmlformats.org/officeDocument/2006/relationships/hyperlink" Target="mailto:larogundade@ipcng.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 Press Centre</dc:creator>
  <cp:lastModifiedBy>Ayode Longe</cp:lastModifiedBy>
  <cp:revision>2</cp:revision>
  <dcterms:created xsi:type="dcterms:W3CDTF">2021-06-22T12:06:00Z</dcterms:created>
  <dcterms:modified xsi:type="dcterms:W3CDTF">2021-06-22T12:06:00Z</dcterms:modified>
</cp:coreProperties>
</file>